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22C7" w14:textId="77777777" w:rsidR="008C420F" w:rsidRDefault="008C420F" w:rsidP="008C420F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58D3E257" wp14:editId="539EFC2B">
            <wp:extent cx="1752600" cy="1457325"/>
            <wp:effectExtent l="0" t="0" r="0" b="9525"/>
            <wp:docPr id="1" name="Picture 1" descr="Cente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ere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18DE" w14:textId="77777777" w:rsidR="008C420F" w:rsidRDefault="008C420F" w:rsidP="008C420F">
      <w:pPr>
        <w:pStyle w:val="Caption"/>
        <w:rPr>
          <w:rFonts w:ascii="Arial" w:hAnsi="Arial"/>
          <w:sz w:val="24"/>
        </w:rPr>
      </w:pPr>
      <w:r>
        <w:rPr>
          <w:rFonts w:ascii="Arial" w:hAnsi="Arial"/>
          <w:sz w:val="72"/>
        </w:rPr>
        <w:t>PRESS RELEASE</w:t>
      </w:r>
    </w:p>
    <w:p w14:paraId="53ECE03C" w14:textId="2F605BC9" w:rsidR="008C420F" w:rsidRPr="008C420F" w:rsidRDefault="008C420F" w:rsidP="008C420F">
      <w:pPr>
        <w:tabs>
          <w:tab w:val="center" w:pos="52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Queen’s Buildings, Potter Street, Worksop, Nottinghamshire, S80 2AH</w:t>
      </w:r>
    </w:p>
    <w:p w14:paraId="41633D08" w14:textId="4475784C" w:rsidR="008C420F" w:rsidRDefault="008C420F" w:rsidP="008C4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Contact: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Will Spence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17/04/2024</w:t>
      </w:r>
    </w:p>
    <w:p w14:paraId="17293094" w14:textId="73660C2A" w:rsidR="008C420F" w:rsidRDefault="008C420F" w:rsidP="008C420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Team Leader</w:t>
      </w:r>
    </w:p>
    <w:p w14:paraId="22395AFC" w14:textId="317B0B6E" w:rsidR="008C420F" w:rsidRDefault="008C420F" w:rsidP="008C420F">
      <w:pPr>
        <w:spacing w:after="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01909 533 533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Ref: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PR 283</w:t>
      </w:r>
      <w:r>
        <w:rPr>
          <w:rFonts w:ascii="Arial" w:hAnsi="Arial" w:cs="Arial"/>
          <w:bCs/>
          <w:sz w:val="24"/>
          <w:szCs w:val="24"/>
        </w:rPr>
        <w:t>9</w:t>
      </w:r>
    </w:p>
    <w:p w14:paraId="0D643863" w14:textId="7B59604C" w:rsidR="008C420F" w:rsidRPr="008C420F" w:rsidRDefault="008C420F" w:rsidP="008C420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C420F">
        <w:rPr>
          <w:rFonts w:ascii="Arial" w:hAnsi="Arial" w:cs="Arial"/>
          <w:b/>
          <w:bCs/>
          <w:sz w:val="40"/>
          <w:szCs w:val="40"/>
        </w:rPr>
        <w:t>Have your say on £20M projects in Worksop</w:t>
      </w:r>
      <w:r w:rsidRPr="008C420F">
        <w:rPr>
          <w:rFonts w:ascii="Arial" w:hAnsi="Arial" w:cs="Arial"/>
          <w:b/>
          <w:bCs/>
          <w:sz w:val="40"/>
          <w:szCs w:val="40"/>
        </w:rPr>
        <w:t>!</w:t>
      </w:r>
    </w:p>
    <w:p w14:paraId="2F90D5A6" w14:textId="6038C47B" w:rsidR="00F92254" w:rsidRPr="008C420F" w:rsidRDefault="00A30C33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>Residents and businesses are being asked to share their views as part of a six-week consultation that will shape how £20million of Government Funding could be spent in Worksop.</w:t>
      </w:r>
    </w:p>
    <w:p w14:paraId="7140111D" w14:textId="3CCF9D22" w:rsidR="00A30C33" w:rsidRPr="008C420F" w:rsidRDefault="00A30C33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In October last year, the Government named Worksop as one of 55 towns that </w:t>
      </w:r>
      <w:r w:rsidR="008533B7" w:rsidRPr="008C420F">
        <w:rPr>
          <w:rFonts w:ascii="Arial" w:hAnsi="Arial" w:cs="Arial"/>
          <w:sz w:val="24"/>
          <w:szCs w:val="24"/>
        </w:rPr>
        <w:t>will</w:t>
      </w:r>
      <w:r w:rsidRPr="008C420F">
        <w:rPr>
          <w:rFonts w:ascii="Arial" w:hAnsi="Arial" w:cs="Arial"/>
          <w:sz w:val="24"/>
          <w:szCs w:val="24"/>
        </w:rPr>
        <w:t xml:space="preserve"> receive an endowment-style fund of £20million</w:t>
      </w:r>
      <w:r w:rsidR="00F9785A" w:rsidRPr="008C420F">
        <w:rPr>
          <w:rFonts w:ascii="Arial" w:hAnsi="Arial" w:cs="Arial"/>
          <w:sz w:val="24"/>
          <w:szCs w:val="24"/>
        </w:rPr>
        <w:t xml:space="preserve">, released </w:t>
      </w:r>
      <w:r w:rsidRPr="008C420F">
        <w:rPr>
          <w:rFonts w:ascii="Arial" w:hAnsi="Arial" w:cs="Arial"/>
          <w:sz w:val="24"/>
          <w:szCs w:val="24"/>
        </w:rPr>
        <w:t>over the next 10 years, which could provide long-term certainty to deliver projects and interventions based on local priorities.</w:t>
      </w:r>
    </w:p>
    <w:p w14:paraId="6F6BC8C0" w14:textId="2EC86BDA" w:rsidR="00A30C33" w:rsidRPr="008C420F" w:rsidRDefault="00A30C33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Earlier this year, a </w:t>
      </w:r>
      <w:r w:rsidR="00854EF5" w:rsidRPr="008C420F">
        <w:rPr>
          <w:rFonts w:ascii="Arial" w:hAnsi="Arial" w:cs="Arial"/>
          <w:sz w:val="24"/>
          <w:szCs w:val="24"/>
        </w:rPr>
        <w:t xml:space="preserve">Worksop Town Board </w:t>
      </w:r>
      <w:r w:rsidRPr="008C420F">
        <w:rPr>
          <w:rFonts w:ascii="Arial" w:hAnsi="Arial" w:cs="Arial"/>
          <w:sz w:val="24"/>
          <w:szCs w:val="24"/>
        </w:rPr>
        <w:t>was established to lead on these projects</w:t>
      </w:r>
      <w:r w:rsidR="008533B7" w:rsidRPr="008C420F">
        <w:rPr>
          <w:rFonts w:ascii="Arial" w:hAnsi="Arial" w:cs="Arial"/>
          <w:sz w:val="24"/>
          <w:szCs w:val="24"/>
        </w:rPr>
        <w:t>,</w:t>
      </w:r>
      <w:r w:rsidRPr="008C420F">
        <w:rPr>
          <w:rFonts w:ascii="Arial" w:hAnsi="Arial" w:cs="Arial"/>
          <w:sz w:val="24"/>
          <w:szCs w:val="24"/>
        </w:rPr>
        <w:t xml:space="preserve"> which has representation </w:t>
      </w:r>
      <w:r w:rsidR="008533B7" w:rsidRPr="008C420F">
        <w:rPr>
          <w:rFonts w:ascii="Arial" w:hAnsi="Arial" w:cs="Arial"/>
          <w:sz w:val="24"/>
          <w:szCs w:val="24"/>
        </w:rPr>
        <w:t>from</w:t>
      </w:r>
      <w:r w:rsidRPr="008C420F">
        <w:rPr>
          <w:rFonts w:ascii="Arial" w:hAnsi="Arial" w:cs="Arial"/>
          <w:sz w:val="24"/>
          <w:szCs w:val="24"/>
        </w:rPr>
        <w:t xml:space="preserve"> </w:t>
      </w:r>
      <w:r w:rsidR="00F73B78" w:rsidRPr="008C420F">
        <w:rPr>
          <w:rFonts w:ascii="Arial" w:hAnsi="Arial" w:cs="Arial"/>
          <w:sz w:val="24"/>
          <w:szCs w:val="24"/>
        </w:rPr>
        <w:t xml:space="preserve">a wide range of </w:t>
      </w:r>
      <w:r w:rsidRPr="008C420F">
        <w:rPr>
          <w:rFonts w:ascii="Arial" w:hAnsi="Arial" w:cs="Arial"/>
          <w:sz w:val="24"/>
          <w:szCs w:val="24"/>
        </w:rPr>
        <w:t xml:space="preserve">key local </w:t>
      </w:r>
      <w:r w:rsidR="008533B7" w:rsidRPr="008C420F">
        <w:rPr>
          <w:rFonts w:ascii="Arial" w:hAnsi="Arial" w:cs="Arial"/>
          <w:sz w:val="24"/>
          <w:szCs w:val="24"/>
        </w:rPr>
        <w:t>leaders</w:t>
      </w:r>
      <w:r w:rsidRPr="008C420F">
        <w:rPr>
          <w:rFonts w:ascii="Arial" w:hAnsi="Arial" w:cs="Arial"/>
          <w:sz w:val="24"/>
          <w:szCs w:val="24"/>
        </w:rPr>
        <w:t xml:space="preserve"> including </w:t>
      </w:r>
      <w:r w:rsidR="008533B7" w:rsidRPr="008C420F">
        <w:rPr>
          <w:rFonts w:ascii="Arial" w:hAnsi="Arial" w:cs="Arial"/>
          <w:sz w:val="24"/>
          <w:szCs w:val="24"/>
        </w:rPr>
        <w:t xml:space="preserve">those in the </w:t>
      </w:r>
      <w:r w:rsidRPr="008C420F">
        <w:rPr>
          <w:rFonts w:ascii="Arial" w:hAnsi="Arial" w:cs="Arial"/>
          <w:sz w:val="24"/>
          <w:szCs w:val="24"/>
        </w:rPr>
        <w:t xml:space="preserve">Bassetlaw </w:t>
      </w:r>
      <w:r w:rsidR="008533B7" w:rsidRPr="008C420F">
        <w:rPr>
          <w:rFonts w:ascii="Arial" w:hAnsi="Arial" w:cs="Arial"/>
          <w:sz w:val="24"/>
          <w:szCs w:val="24"/>
        </w:rPr>
        <w:t xml:space="preserve">community and third sector, business representatives, the </w:t>
      </w:r>
      <w:r w:rsidRPr="008C420F">
        <w:rPr>
          <w:rFonts w:ascii="Arial" w:hAnsi="Arial" w:cs="Arial"/>
          <w:sz w:val="24"/>
          <w:szCs w:val="24"/>
        </w:rPr>
        <w:t xml:space="preserve">Bassetlaw MP, </w:t>
      </w:r>
      <w:r w:rsidR="00F9785A" w:rsidRPr="008C420F">
        <w:rPr>
          <w:rFonts w:ascii="Arial" w:hAnsi="Arial" w:cs="Arial"/>
          <w:sz w:val="24"/>
          <w:szCs w:val="24"/>
        </w:rPr>
        <w:t xml:space="preserve">the </w:t>
      </w:r>
      <w:r w:rsidRPr="008C420F">
        <w:rPr>
          <w:rFonts w:ascii="Arial" w:hAnsi="Arial" w:cs="Arial"/>
          <w:sz w:val="24"/>
          <w:szCs w:val="24"/>
        </w:rPr>
        <w:t xml:space="preserve">District and County </w:t>
      </w:r>
      <w:r w:rsidR="00F9785A" w:rsidRPr="008C420F">
        <w:rPr>
          <w:rFonts w:ascii="Arial" w:hAnsi="Arial" w:cs="Arial"/>
          <w:sz w:val="24"/>
          <w:szCs w:val="24"/>
        </w:rPr>
        <w:t>Councils</w:t>
      </w:r>
      <w:r w:rsidR="008533B7" w:rsidRPr="008C420F">
        <w:rPr>
          <w:rFonts w:ascii="Arial" w:hAnsi="Arial" w:cs="Arial"/>
          <w:sz w:val="24"/>
          <w:szCs w:val="24"/>
        </w:rPr>
        <w:t>, and Police.</w:t>
      </w:r>
    </w:p>
    <w:p w14:paraId="160CE94F" w14:textId="57A1BA18" w:rsidR="008533B7" w:rsidRPr="008C420F" w:rsidRDefault="008533B7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So that the Board can prepare </w:t>
      </w:r>
      <w:r w:rsidR="00F9785A" w:rsidRPr="008C420F">
        <w:rPr>
          <w:rFonts w:ascii="Arial" w:hAnsi="Arial" w:cs="Arial"/>
          <w:sz w:val="24"/>
          <w:szCs w:val="24"/>
        </w:rPr>
        <w:t xml:space="preserve">and produce a long-term plan for the town, which includes </w:t>
      </w:r>
      <w:r w:rsidRPr="008C420F">
        <w:rPr>
          <w:rFonts w:ascii="Arial" w:hAnsi="Arial" w:cs="Arial"/>
          <w:sz w:val="24"/>
          <w:szCs w:val="24"/>
        </w:rPr>
        <w:t xml:space="preserve">a 10-year strategy and </w:t>
      </w:r>
      <w:r w:rsidR="00854EF5" w:rsidRPr="008C420F">
        <w:rPr>
          <w:rFonts w:ascii="Arial" w:hAnsi="Arial" w:cs="Arial"/>
          <w:sz w:val="24"/>
          <w:szCs w:val="24"/>
        </w:rPr>
        <w:t>a more detailed three-year delivery programme</w:t>
      </w:r>
      <w:r w:rsidRPr="008C420F">
        <w:rPr>
          <w:rFonts w:ascii="Arial" w:hAnsi="Arial" w:cs="Arial"/>
          <w:sz w:val="24"/>
          <w:szCs w:val="24"/>
        </w:rPr>
        <w:t xml:space="preserve">, a public consultation has been launched to identify key priorities across three themes – Safety and </w:t>
      </w:r>
      <w:r w:rsidR="00F9785A" w:rsidRPr="008C420F">
        <w:rPr>
          <w:rFonts w:ascii="Arial" w:hAnsi="Arial" w:cs="Arial"/>
          <w:sz w:val="24"/>
          <w:szCs w:val="24"/>
        </w:rPr>
        <w:t>S</w:t>
      </w:r>
      <w:r w:rsidRPr="008C420F">
        <w:rPr>
          <w:rFonts w:ascii="Arial" w:hAnsi="Arial" w:cs="Arial"/>
          <w:sz w:val="24"/>
          <w:szCs w:val="24"/>
        </w:rPr>
        <w:t>ecurity</w:t>
      </w:r>
      <w:r w:rsidR="00F9785A" w:rsidRPr="008C420F">
        <w:rPr>
          <w:rFonts w:ascii="Arial" w:hAnsi="Arial" w:cs="Arial"/>
          <w:sz w:val="24"/>
          <w:szCs w:val="24"/>
        </w:rPr>
        <w:t>;</w:t>
      </w:r>
      <w:r w:rsidRPr="008C420F">
        <w:rPr>
          <w:rFonts w:ascii="Arial" w:hAnsi="Arial" w:cs="Arial"/>
          <w:sz w:val="24"/>
          <w:szCs w:val="24"/>
        </w:rPr>
        <w:t xml:space="preserve"> </w:t>
      </w:r>
      <w:r w:rsidR="00F9785A" w:rsidRPr="008C420F">
        <w:rPr>
          <w:rFonts w:ascii="Arial" w:hAnsi="Arial" w:cs="Arial"/>
          <w:sz w:val="24"/>
          <w:szCs w:val="24"/>
        </w:rPr>
        <w:t xml:space="preserve">High Streets, </w:t>
      </w:r>
      <w:proofErr w:type="gramStart"/>
      <w:r w:rsidR="00F9785A" w:rsidRPr="008C420F">
        <w:rPr>
          <w:rFonts w:ascii="Arial" w:hAnsi="Arial" w:cs="Arial"/>
          <w:sz w:val="24"/>
          <w:szCs w:val="24"/>
        </w:rPr>
        <w:t>Heritage</w:t>
      </w:r>
      <w:proofErr w:type="gramEnd"/>
      <w:r w:rsidR="00F9785A" w:rsidRPr="008C420F">
        <w:rPr>
          <w:rFonts w:ascii="Arial" w:hAnsi="Arial" w:cs="Arial"/>
          <w:sz w:val="24"/>
          <w:szCs w:val="24"/>
        </w:rPr>
        <w:t xml:space="preserve"> and Regeneration; and Transport and Connectivity.</w:t>
      </w:r>
      <w:r w:rsidR="00854EF5" w:rsidRPr="008C420F">
        <w:rPr>
          <w:rFonts w:ascii="Arial" w:hAnsi="Arial" w:cs="Arial"/>
          <w:sz w:val="24"/>
          <w:szCs w:val="24"/>
        </w:rPr>
        <w:t xml:space="preserve"> </w:t>
      </w:r>
    </w:p>
    <w:p w14:paraId="117EB947" w14:textId="3B24361A" w:rsidR="005C0441" w:rsidRPr="008C420F" w:rsidRDefault="007C11C8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The consultation is now live and will be available until </w:t>
      </w:r>
      <w:r w:rsidR="00C950AE" w:rsidRPr="008C420F">
        <w:rPr>
          <w:rFonts w:ascii="Arial" w:hAnsi="Arial" w:cs="Arial"/>
          <w:sz w:val="24"/>
          <w:szCs w:val="24"/>
        </w:rPr>
        <w:t>Friday 24</w:t>
      </w:r>
      <w:r w:rsidR="00C950AE" w:rsidRPr="008C420F">
        <w:rPr>
          <w:rFonts w:ascii="Arial" w:hAnsi="Arial" w:cs="Arial"/>
          <w:sz w:val="24"/>
          <w:szCs w:val="24"/>
          <w:vertAlign w:val="superscript"/>
        </w:rPr>
        <w:t>th</w:t>
      </w:r>
      <w:r w:rsidR="00C950AE" w:rsidRPr="008C420F">
        <w:rPr>
          <w:rFonts w:ascii="Arial" w:hAnsi="Arial" w:cs="Arial"/>
          <w:sz w:val="24"/>
          <w:szCs w:val="24"/>
        </w:rPr>
        <w:t xml:space="preserve"> May</w:t>
      </w:r>
      <w:r w:rsidRPr="008C420F">
        <w:rPr>
          <w:rFonts w:ascii="Arial" w:hAnsi="Arial" w:cs="Arial"/>
          <w:sz w:val="24"/>
          <w:szCs w:val="24"/>
        </w:rPr>
        <w:t xml:space="preserve"> and seeks to collect the views of residents and businesses who visit, live, and are based in the town. </w:t>
      </w:r>
      <w:r w:rsidR="005C0441" w:rsidRPr="008C420F">
        <w:rPr>
          <w:rFonts w:ascii="Arial" w:hAnsi="Arial" w:cs="Arial"/>
          <w:sz w:val="24"/>
          <w:szCs w:val="24"/>
        </w:rPr>
        <w:t xml:space="preserve">This is being administered by Focus Consultants to ensure the consultation is conducted independently of the Council and </w:t>
      </w:r>
      <w:r w:rsidR="00854EF5" w:rsidRPr="008C420F">
        <w:rPr>
          <w:rFonts w:ascii="Arial" w:hAnsi="Arial" w:cs="Arial"/>
          <w:sz w:val="24"/>
          <w:szCs w:val="24"/>
        </w:rPr>
        <w:t xml:space="preserve">the </w:t>
      </w:r>
      <w:r w:rsidR="005C0441" w:rsidRPr="008C420F">
        <w:rPr>
          <w:rFonts w:ascii="Arial" w:hAnsi="Arial" w:cs="Arial"/>
          <w:sz w:val="24"/>
          <w:szCs w:val="24"/>
        </w:rPr>
        <w:t>Board.</w:t>
      </w:r>
    </w:p>
    <w:p w14:paraId="0C98E8E4" w14:textId="70FF697C" w:rsidR="00F73B78" w:rsidRPr="008C420F" w:rsidRDefault="00F73B78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To be part of this consultation, please visit: </w:t>
      </w:r>
    </w:p>
    <w:p w14:paraId="5D9D2596" w14:textId="1EF90879" w:rsidR="00F73B78" w:rsidRPr="008C420F" w:rsidRDefault="00F73B78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Consultation for residents: </w:t>
      </w:r>
      <w:hyperlink r:id="rId6" w:history="1">
        <w:r w:rsidRPr="008C420F">
          <w:rPr>
            <w:rStyle w:val="Hyperlink"/>
            <w:rFonts w:ascii="Arial" w:hAnsi="Arial" w:cs="Arial"/>
            <w:sz w:val="24"/>
            <w:szCs w:val="24"/>
          </w:rPr>
          <w:t>www.smartsurvey.co.uk/s/WorksopResidents/</w:t>
        </w:r>
      </w:hyperlink>
    </w:p>
    <w:p w14:paraId="6C58297C" w14:textId="6AB91703" w:rsidR="00F73B78" w:rsidRPr="008C420F" w:rsidRDefault="00F73B78" w:rsidP="00F73B78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lastRenderedPageBreak/>
        <w:t xml:space="preserve">Consultation for businesses: </w:t>
      </w:r>
      <w:hyperlink r:id="rId7" w:history="1">
        <w:r w:rsidRPr="008C420F">
          <w:rPr>
            <w:rStyle w:val="Hyperlink"/>
            <w:rFonts w:ascii="Arial" w:hAnsi="Arial" w:cs="Arial"/>
            <w:sz w:val="24"/>
            <w:szCs w:val="24"/>
          </w:rPr>
          <w:t>www.smartsurvey.co.uk/s/WorksopBusinesses/</w:t>
        </w:r>
      </w:hyperlink>
    </w:p>
    <w:p w14:paraId="3763CA0A" w14:textId="280143DF" w:rsidR="00B407E7" w:rsidRPr="008C420F" w:rsidRDefault="00F9785A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>Chair of Worksop Town Board</w:t>
      </w:r>
      <w:r w:rsidR="00B407E7" w:rsidRPr="008C420F">
        <w:rPr>
          <w:rFonts w:ascii="Arial" w:hAnsi="Arial" w:cs="Arial"/>
          <w:sz w:val="24"/>
          <w:szCs w:val="24"/>
        </w:rPr>
        <w:t xml:space="preserve"> and BCVS Chief Executive,</w:t>
      </w:r>
      <w:r w:rsidRPr="008C420F">
        <w:rPr>
          <w:rFonts w:ascii="Arial" w:hAnsi="Arial" w:cs="Arial"/>
          <w:sz w:val="24"/>
          <w:szCs w:val="24"/>
        </w:rPr>
        <w:t xml:space="preserve"> Andria Birch, said: “</w:t>
      </w:r>
      <w:r w:rsidR="00B407E7" w:rsidRPr="008C420F">
        <w:rPr>
          <w:rFonts w:ascii="Arial" w:hAnsi="Arial" w:cs="Arial"/>
          <w:sz w:val="24"/>
          <w:szCs w:val="24"/>
        </w:rPr>
        <w:t xml:space="preserve">This is great news for </w:t>
      </w:r>
      <w:proofErr w:type="gramStart"/>
      <w:r w:rsidR="00B407E7" w:rsidRPr="008C420F">
        <w:rPr>
          <w:rFonts w:ascii="Arial" w:hAnsi="Arial" w:cs="Arial"/>
          <w:sz w:val="24"/>
          <w:szCs w:val="24"/>
        </w:rPr>
        <w:t>Worksop</w:t>
      </w:r>
      <w:proofErr w:type="gramEnd"/>
      <w:r w:rsidR="00B407E7" w:rsidRPr="008C420F">
        <w:rPr>
          <w:rFonts w:ascii="Arial" w:hAnsi="Arial" w:cs="Arial"/>
          <w:sz w:val="24"/>
          <w:szCs w:val="24"/>
        </w:rPr>
        <w:t xml:space="preserve"> and we hope all local residents and businesses will feed into the consultation and inform the next phase of delivery of Towns Fund developments.</w:t>
      </w:r>
    </w:p>
    <w:p w14:paraId="4EC793A5" w14:textId="05BCE336" w:rsidR="00F9785A" w:rsidRPr="008C420F" w:rsidRDefault="00B407E7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>“This is an exciting opportunity to create a long-term plan for the town that deals with a wide range of issues, both from a business and visitor perspective</w:t>
      </w:r>
      <w:r w:rsidR="00C950AE" w:rsidRPr="008C420F">
        <w:rPr>
          <w:rFonts w:ascii="Arial" w:hAnsi="Arial" w:cs="Arial"/>
          <w:sz w:val="24"/>
          <w:szCs w:val="24"/>
        </w:rPr>
        <w:t>,</w:t>
      </w:r>
      <w:r w:rsidRPr="008C420F">
        <w:rPr>
          <w:rFonts w:ascii="Arial" w:hAnsi="Arial" w:cs="Arial"/>
          <w:sz w:val="24"/>
          <w:szCs w:val="24"/>
        </w:rPr>
        <w:t xml:space="preserve"> </w:t>
      </w:r>
      <w:r w:rsidR="00C950AE" w:rsidRPr="008C420F">
        <w:rPr>
          <w:rFonts w:ascii="Arial" w:hAnsi="Arial" w:cs="Arial"/>
          <w:sz w:val="24"/>
          <w:szCs w:val="24"/>
        </w:rPr>
        <w:t>b</w:t>
      </w:r>
      <w:r w:rsidRPr="008C420F">
        <w:rPr>
          <w:rFonts w:ascii="Arial" w:hAnsi="Arial" w:cs="Arial"/>
          <w:sz w:val="24"/>
          <w:szCs w:val="24"/>
        </w:rPr>
        <w:t xml:space="preserve">ut also </w:t>
      </w:r>
      <w:r w:rsidR="00C950AE" w:rsidRPr="008C420F">
        <w:rPr>
          <w:rFonts w:ascii="Arial" w:hAnsi="Arial" w:cs="Arial"/>
          <w:sz w:val="24"/>
          <w:szCs w:val="24"/>
        </w:rPr>
        <w:t xml:space="preserve">the </w:t>
      </w:r>
      <w:r w:rsidRPr="008C420F">
        <w:rPr>
          <w:rFonts w:ascii="Arial" w:hAnsi="Arial" w:cs="Arial"/>
          <w:sz w:val="24"/>
          <w:szCs w:val="24"/>
        </w:rPr>
        <w:t>much wider community reach</w:t>
      </w:r>
      <w:r w:rsidR="00C950AE" w:rsidRPr="008C420F">
        <w:rPr>
          <w:rFonts w:ascii="Arial" w:hAnsi="Arial" w:cs="Arial"/>
          <w:sz w:val="24"/>
          <w:szCs w:val="24"/>
        </w:rPr>
        <w:t xml:space="preserve"> it will have. O</w:t>
      </w:r>
      <w:r w:rsidRPr="008C420F">
        <w:rPr>
          <w:rFonts w:ascii="Arial" w:hAnsi="Arial" w:cs="Arial"/>
          <w:sz w:val="24"/>
          <w:szCs w:val="24"/>
        </w:rPr>
        <w:t xml:space="preserve">n behalf of BCVS, we are pleased to be able to support </w:t>
      </w:r>
      <w:r w:rsidR="00C950AE" w:rsidRPr="008C420F">
        <w:rPr>
          <w:rFonts w:ascii="Arial" w:hAnsi="Arial" w:cs="Arial"/>
          <w:sz w:val="24"/>
          <w:szCs w:val="24"/>
        </w:rPr>
        <w:t>this</w:t>
      </w:r>
      <w:r w:rsidRPr="008C420F">
        <w:rPr>
          <w:rFonts w:ascii="Arial" w:hAnsi="Arial" w:cs="Arial"/>
          <w:sz w:val="24"/>
          <w:szCs w:val="24"/>
        </w:rPr>
        <w:t xml:space="preserve"> local partnership.”   </w:t>
      </w:r>
    </w:p>
    <w:p w14:paraId="73FB8205" w14:textId="7A3B6B38" w:rsidR="00F9785A" w:rsidRPr="008C420F" w:rsidRDefault="007C11C8" w:rsidP="00F73B78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Following the </w:t>
      </w:r>
      <w:r w:rsidR="00F73B78" w:rsidRPr="008C420F">
        <w:rPr>
          <w:rFonts w:ascii="Arial" w:hAnsi="Arial" w:cs="Arial"/>
          <w:sz w:val="24"/>
          <w:szCs w:val="24"/>
        </w:rPr>
        <w:t>results of the consultation</w:t>
      </w:r>
      <w:r w:rsidRPr="008C420F">
        <w:rPr>
          <w:rFonts w:ascii="Arial" w:hAnsi="Arial" w:cs="Arial"/>
          <w:sz w:val="24"/>
          <w:szCs w:val="24"/>
        </w:rPr>
        <w:t xml:space="preserve">, the board will use these insights to </w:t>
      </w:r>
      <w:r w:rsidR="00F73B78" w:rsidRPr="008C420F">
        <w:rPr>
          <w:rFonts w:ascii="Arial" w:hAnsi="Arial" w:cs="Arial"/>
          <w:sz w:val="24"/>
          <w:szCs w:val="24"/>
        </w:rPr>
        <w:t xml:space="preserve">identify the </w:t>
      </w:r>
      <w:r w:rsidR="00F9785A" w:rsidRPr="008C420F">
        <w:rPr>
          <w:rFonts w:ascii="Arial" w:hAnsi="Arial" w:cs="Arial"/>
          <w:sz w:val="24"/>
          <w:szCs w:val="24"/>
        </w:rPr>
        <w:t>issues and priorities for the Long-Term Plan</w:t>
      </w:r>
      <w:r w:rsidRPr="008C420F">
        <w:rPr>
          <w:rFonts w:ascii="Arial" w:hAnsi="Arial" w:cs="Arial"/>
          <w:sz w:val="24"/>
          <w:szCs w:val="24"/>
        </w:rPr>
        <w:t xml:space="preserve"> and produce a strategy and business case that will be submitted to Government before 1</w:t>
      </w:r>
      <w:r w:rsidRPr="008C420F">
        <w:rPr>
          <w:rFonts w:ascii="Arial" w:hAnsi="Arial" w:cs="Arial"/>
          <w:sz w:val="24"/>
          <w:szCs w:val="24"/>
          <w:vertAlign w:val="superscript"/>
        </w:rPr>
        <w:t>st</w:t>
      </w:r>
      <w:r w:rsidRPr="008C420F">
        <w:rPr>
          <w:rFonts w:ascii="Arial" w:hAnsi="Arial" w:cs="Arial"/>
          <w:sz w:val="24"/>
          <w:szCs w:val="24"/>
        </w:rPr>
        <w:t xml:space="preserve"> August 2024</w:t>
      </w:r>
      <w:r w:rsidR="00F73B78" w:rsidRPr="008C420F">
        <w:rPr>
          <w:rFonts w:ascii="Arial" w:hAnsi="Arial" w:cs="Arial"/>
          <w:sz w:val="24"/>
          <w:szCs w:val="24"/>
        </w:rPr>
        <w:t>.</w:t>
      </w:r>
    </w:p>
    <w:p w14:paraId="709F5582" w14:textId="1F915822" w:rsidR="00A30C33" w:rsidRPr="008C420F" w:rsidRDefault="00F73B78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The Board will then work with Bassetlaw District Council to </w:t>
      </w:r>
      <w:r w:rsidR="00F9785A" w:rsidRPr="008C420F">
        <w:rPr>
          <w:rFonts w:ascii="Arial" w:hAnsi="Arial" w:cs="Arial"/>
          <w:sz w:val="24"/>
          <w:szCs w:val="24"/>
        </w:rPr>
        <w:t xml:space="preserve">develop the Long-Term Plan for the town, setting out how local partners </w:t>
      </w:r>
      <w:r w:rsidR="007C11C8" w:rsidRPr="008C420F">
        <w:rPr>
          <w:rFonts w:ascii="Arial" w:hAnsi="Arial" w:cs="Arial"/>
          <w:sz w:val="24"/>
          <w:szCs w:val="24"/>
        </w:rPr>
        <w:t>can</w:t>
      </w:r>
      <w:r w:rsidR="00F9785A" w:rsidRPr="008C420F">
        <w:rPr>
          <w:rFonts w:ascii="Arial" w:hAnsi="Arial" w:cs="Arial"/>
          <w:sz w:val="24"/>
          <w:szCs w:val="24"/>
        </w:rPr>
        <w:t xml:space="preserve"> use their knowledge, powers, </w:t>
      </w:r>
      <w:proofErr w:type="gramStart"/>
      <w:r w:rsidR="00F9785A" w:rsidRPr="008C420F">
        <w:rPr>
          <w:rFonts w:ascii="Arial" w:hAnsi="Arial" w:cs="Arial"/>
          <w:sz w:val="24"/>
          <w:szCs w:val="24"/>
        </w:rPr>
        <w:t>assets</w:t>
      </w:r>
      <w:proofErr w:type="gramEnd"/>
      <w:r w:rsidR="00F9785A" w:rsidRPr="008C420F">
        <w:rPr>
          <w:rFonts w:ascii="Arial" w:hAnsi="Arial" w:cs="Arial"/>
          <w:sz w:val="24"/>
          <w:szCs w:val="24"/>
        </w:rPr>
        <w:t xml:space="preserve"> and </w:t>
      </w:r>
      <w:r w:rsidRPr="008C420F">
        <w:rPr>
          <w:rFonts w:ascii="Arial" w:hAnsi="Arial" w:cs="Arial"/>
          <w:sz w:val="24"/>
          <w:szCs w:val="24"/>
        </w:rPr>
        <w:t>this new</w:t>
      </w:r>
      <w:r w:rsidR="00F9785A" w:rsidRPr="008C420F">
        <w:rPr>
          <w:rFonts w:ascii="Arial" w:hAnsi="Arial" w:cs="Arial"/>
          <w:sz w:val="24"/>
          <w:szCs w:val="24"/>
        </w:rPr>
        <w:t xml:space="preserve"> funding to deliver for the communit</w:t>
      </w:r>
      <w:r w:rsidRPr="008C420F">
        <w:rPr>
          <w:rFonts w:ascii="Arial" w:hAnsi="Arial" w:cs="Arial"/>
          <w:sz w:val="24"/>
          <w:szCs w:val="24"/>
        </w:rPr>
        <w:t xml:space="preserve">y, </w:t>
      </w:r>
      <w:r w:rsidR="007C11C8" w:rsidRPr="008C420F">
        <w:rPr>
          <w:rFonts w:ascii="Arial" w:hAnsi="Arial" w:cs="Arial"/>
          <w:sz w:val="24"/>
          <w:szCs w:val="24"/>
        </w:rPr>
        <w:t xml:space="preserve">leverage external investment, </w:t>
      </w:r>
      <w:r w:rsidRPr="008C420F">
        <w:rPr>
          <w:rFonts w:ascii="Arial" w:hAnsi="Arial" w:cs="Arial"/>
          <w:sz w:val="24"/>
          <w:szCs w:val="24"/>
        </w:rPr>
        <w:t xml:space="preserve">and </w:t>
      </w:r>
      <w:r w:rsidR="00F9785A" w:rsidRPr="008C420F">
        <w:rPr>
          <w:rFonts w:ascii="Arial" w:hAnsi="Arial" w:cs="Arial"/>
          <w:sz w:val="24"/>
          <w:szCs w:val="24"/>
        </w:rPr>
        <w:t>oversee the delivery of projects</w:t>
      </w:r>
      <w:r w:rsidRPr="008C420F">
        <w:rPr>
          <w:rFonts w:ascii="Arial" w:hAnsi="Arial" w:cs="Arial"/>
          <w:sz w:val="24"/>
          <w:szCs w:val="24"/>
        </w:rPr>
        <w:t>.</w:t>
      </w:r>
    </w:p>
    <w:p w14:paraId="365C7839" w14:textId="622B7E08" w:rsidR="0095603F" w:rsidRPr="008C420F" w:rsidRDefault="0095603F">
      <w:pPr>
        <w:rPr>
          <w:rFonts w:ascii="Arial" w:hAnsi="Arial" w:cs="Arial"/>
          <w:sz w:val="24"/>
          <w:szCs w:val="24"/>
        </w:rPr>
      </w:pPr>
      <w:r w:rsidRPr="008C420F">
        <w:rPr>
          <w:rFonts w:ascii="Arial" w:hAnsi="Arial" w:cs="Arial"/>
          <w:sz w:val="24"/>
          <w:szCs w:val="24"/>
        </w:rPr>
        <w:t xml:space="preserve">To learn more about the Government’s Long-Term Plan for Towns, please visit - </w:t>
      </w:r>
      <w:hyperlink r:id="rId8" w:history="1">
        <w:r w:rsidRPr="008C420F">
          <w:rPr>
            <w:rStyle w:val="Hyperlink"/>
            <w:rFonts w:ascii="Arial" w:hAnsi="Arial" w:cs="Arial"/>
            <w:sz w:val="24"/>
            <w:szCs w:val="24"/>
          </w:rPr>
          <w:t>Our Long-Term Plan for Towns - GOV.UK (www.gov.uk)</w:t>
        </w:r>
      </w:hyperlink>
    </w:p>
    <w:sectPr w:rsidR="0095603F" w:rsidRPr="008C4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1D69"/>
    <w:multiLevelType w:val="hybridMultilevel"/>
    <w:tmpl w:val="D1149FDC"/>
    <w:lvl w:ilvl="0" w:tplc="4C222A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33"/>
    <w:rsid w:val="005C0441"/>
    <w:rsid w:val="007C11C8"/>
    <w:rsid w:val="008533B7"/>
    <w:rsid w:val="00854EF5"/>
    <w:rsid w:val="008C420F"/>
    <w:rsid w:val="0095603F"/>
    <w:rsid w:val="00A30C33"/>
    <w:rsid w:val="00B407E7"/>
    <w:rsid w:val="00C70D24"/>
    <w:rsid w:val="00C950AE"/>
    <w:rsid w:val="00E01766"/>
    <w:rsid w:val="00F73B78"/>
    <w:rsid w:val="00F92254"/>
    <w:rsid w:val="00F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0398"/>
  <w15:chartTrackingRefBased/>
  <w15:docId w15:val="{7A04E40E-02B0-45B6-A32E-7ECA526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8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73B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B7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8C42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Univers" w:eastAsia="Times New Roman" w:hAnsi="Univers" w:cs="Arial"/>
      <w:b/>
      <w:bCs/>
      <w:kern w:val="0"/>
      <w:sz w:val="60"/>
      <w:szCs w:val="6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our-long-term-plan-for-towns/our-long-term-plan-for-tow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survey.co.uk/s/WorksopBusines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survey.co.uk/s/WorksopResident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Spence</dc:creator>
  <cp:keywords/>
  <dc:description/>
  <cp:lastModifiedBy>Will Spence</cp:lastModifiedBy>
  <cp:revision>7</cp:revision>
  <dcterms:created xsi:type="dcterms:W3CDTF">2024-04-15T10:04:00Z</dcterms:created>
  <dcterms:modified xsi:type="dcterms:W3CDTF">2024-04-17T10:10:00Z</dcterms:modified>
</cp:coreProperties>
</file>