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B0B" w:rsidRPr="00AC7B0B" w:rsidRDefault="00AC7B0B" w:rsidP="00AC7B0B">
      <w:pPr>
        <w:jc w:val="center"/>
        <w:rPr>
          <w:b/>
          <w:sz w:val="32"/>
        </w:rPr>
      </w:pPr>
      <w:r w:rsidRPr="00AC7B0B">
        <w:rPr>
          <w:b/>
          <w:sz w:val="32"/>
        </w:rPr>
        <w:t>Update from Feeding Britain</w:t>
      </w:r>
    </w:p>
    <w:p w:rsidR="00AC7B0B" w:rsidRDefault="00AC7B0B" w:rsidP="00AC7B0B">
      <w:pPr>
        <w:pStyle w:val="xmsonormal"/>
        <w:spacing w:before="0" w:beforeAutospacing="0" w:after="160" w:afterAutospacing="0"/>
        <w:rPr>
          <w:rFonts w:ascii="Verdana" w:hAnsi="Verdana"/>
          <w:b/>
          <w:bCs/>
          <w:color w:val="00B050"/>
          <w:sz w:val="24"/>
          <w:szCs w:val="24"/>
          <w:lang w:val="en-US"/>
        </w:rPr>
      </w:pPr>
    </w:p>
    <w:p w:rsidR="00AC7B0B" w:rsidRDefault="00AC7B0B" w:rsidP="00AC7B0B">
      <w:pPr>
        <w:pStyle w:val="xmsonormal"/>
        <w:spacing w:before="0" w:beforeAutospacing="0" w:after="160" w:afterAutospacing="0"/>
      </w:pPr>
      <w:r>
        <w:rPr>
          <w:rFonts w:ascii="Verdana" w:hAnsi="Verdana"/>
          <w:b/>
          <w:bCs/>
          <w:color w:val="00B050"/>
          <w:sz w:val="24"/>
          <w:szCs w:val="24"/>
          <w:lang w:val="en-US"/>
        </w:rPr>
        <w:t>Call for Evidence - Household Support Fund Renewal: </w:t>
      </w:r>
      <w:r>
        <w:rPr>
          <w:rFonts w:ascii="Verdana" w:hAnsi="Verdana"/>
          <w:color w:val="000000"/>
          <w:sz w:val="24"/>
          <w:szCs w:val="24"/>
          <w:lang w:val="en-US"/>
        </w:rPr>
        <w:t xml:space="preserve">Following the Autumn Statement, the Government has stated that it is currently unclear if it will continue the Household Support Fund for the 2024/25 financial year. Given the huge importance of this Fund to anti-poverty activities </w:t>
      </w:r>
      <w:bookmarkStart w:id="0" w:name="_GoBack"/>
      <w:r>
        <w:rPr>
          <w:rFonts w:ascii="Verdana" w:hAnsi="Verdana"/>
          <w:color w:val="000000"/>
          <w:sz w:val="24"/>
          <w:szCs w:val="24"/>
          <w:lang w:val="en-US"/>
        </w:rPr>
        <w:t>and community food provision, </w:t>
      </w:r>
      <w:r>
        <w:rPr>
          <w:rFonts w:ascii="Verdana" w:hAnsi="Verdana"/>
          <w:b/>
          <w:bCs/>
          <w:color w:val="000000"/>
          <w:sz w:val="24"/>
          <w:szCs w:val="24"/>
          <w:lang w:val="en-US"/>
        </w:rPr>
        <w:t xml:space="preserve">we are gathering evidence that will be </w:t>
      </w:r>
      <w:bookmarkEnd w:id="0"/>
      <w:r>
        <w:rPr>
          <w:rFonts w:ascii="Verdana" w:hAnsi="Verdana"/>
          <w:b/>
          <w:bCs/>
          <w:color w:val="000000"/>
          <w:sz w:val="24"/>
          <w:szCs w:val="24"/>
          <w:lang w:val="en-US"/>
        </w:rPr>
        <w:t>presented to parliamentarians ahead of the Budget. </w:t>
      </w:r>
      <w:r>
        <w:rPr>
          <w:rFonts w:ascii="Verdana" w:hAnsi="Verdana"/>
          <w:color w:val="000000"/>
          <w:sz w:val="24"/>
          <w:szCs w:val="24"/>
          <w:lang w:val="en-US"/>
        </w:rPr>
        <w:t xml:space="preserve">We would welcome any evidence or insights you can share on the local impact of the Household Support Fund not being renewed in 2024/25. Please send this information through to </w:t>
      </w:r>
      <w:hyperlink r:id="rId4" w:history="1">
        <w:r>
          <w:rPr>
            <w:rStyle w:val="Hyperlink"/>
            <w:rFonts w:ascii="Verdana" w:hAnsi="Verdana"/>
            <w:sz w:val="24"/>
            <w:szCs w:val="24"/>
            <w:lang w:val="en-US"/>
          </w:rPr>
          <w:t>andrew.forsey@feedingbritain.org</w:t>
        </w:r>
      </w:hyperlink>
      <w:r>
        <w:rPr>
          <w:rFonts w:ascii="Verdana" w:hAnsi="Verdana"/>
          <w:color w:val="000000"/>
          <w:sz w:val="24"/>
          <w:szCs w:val="24"/>
          <w:lang w:val="en-US"/>
        </w:rPr>
        <w:t xml:space="preserve"> </w:t>
      </w:r>
    </w:p>
    <w:p w:rsidR="00AC7B0B" w:rsidRDefault="00AC7B0B" w:rsidP="00AC7B0B">
      <w:pPr>
        <w:pStyle w:val="xmsonormal"/>
        <w:spacing w:before="0" w:beforeAutospacing="0" w:after="160" w:afterAutospacing="0"/>
      </w:pPr>
      <w:r>
        <w:rPr>
          <w:rFonts w:ascii="Verdana" w:hAnsi="Verdana"/>
          <w:b/>
          <w:bCs/>
          <w:color w:val="00B050"/>
          <w:sz w:val="24"/>
          <w:szCs w:val="24"/>
          <w:lang w:val="en-US"/>
        </w:rPr>
        <w:t>Call for Evidence - Statutory Consultation on changes to Prepayment Meter Standing Charges and Other Debt Costs:</w:t>
      </w:r>
      <w:r>
        <w:rPr>
          <w:rFonts w:ascii="Verdana" w:hAnsi="Verdana"/>
          <w:color w:val="00B050"/>
          <w:sz w:val="24"/>
          <w:szCs w:val="24"/>
          <w:lang w:val="en-US"/>
        </w:rPr>
        <w:t> </w:t>
      </w:r>
      <w:r>
        <w:rPr>
          <w:rFonts w:ascii="Verdana" w:hAnsi="Verdana"/>
          <w:color w:val="000000"/>
          <w:sz w:val="24"/>
          <w:szCs w:val="24"/>
          <w:lang w:val="en-US"/>
        </w:rPr>
        <w:t xml:space="preserve">Over the past couple of years, we have recommended to Ofgem that they </w:t>
      </w:r>
      <w:proofErr w:type="gramStart"/>
      <w:r>
        <w:rPr>
          <w:rFonts w:ascii="Verdana" w:hAnsi="Verdana"/>
          <w:color w:val="000000"/>
          <w:sz w:val="24"/>
          <w:szCs w:val="24"/>
          <w:lang w:val="en-US"/>
        </w:rPr>
        <w:t>take action</w:t>
      </w:r>
      <w:proofErr w:type="gramEnd"/>
      <w:r>
        <w:rPr>
          <w:rFonts w:ascii="Verdana" w:hAnsi="Verdana"/>
          <w:color w:val="000000"/>
          <w:sz w:val="24"/>
          <w:szCs w:val="24"/>
          <w:lang w:val="en-US"/>
        </w:rPr>
        <w:t xml:space="preserve"> around debt and standing charges on prepayment meters. They have recently announced </w:t>
      </w:r>
      <w:hyperlink r:id="rId5" w:history="1">
        <w:r>
          <w:rPr>
            <w:rStyle w:val="Hyperlink"/>
            <w:rFonts w:ascii="Verdana" w:hAnsi="Verdana"/>
            <w:color w:val="1155CC"/>
            <w:sz w:val="24"/>
            <w:szCs w:val="24"/>
          </w:rPr>
          <w:t>a consultation</w:t>
        </w:r>
      </w:hyperlink>
      <w:r>
        <w:rPr>
          <w:rFonts w:ascii="Verdana" w:hAnsi="Verdana"/>
          <w:color w:val="000000"/>
          <w:sz w:val="24"/>
          <w:szCs w:val="24"/>
        </w:rPr>
        <w:t> on this topic and we will be submitting a response. Please contact Andrew on </w:t>
      </w:r>
      <w:hyperlink r:id="rId6" w:history="1">
        <w:r>
          <w:rPr>
            <w:rStyle w:val="Hyperlink"/>
            <w:rFonts w:ascii="Verdana" w:hAnsi="Verdana"/>
            <w:color w:val="000000"/>
            <w:sz w:val="24"/>
            <w:szCs w:val="24"/>
          </w:rPr>
          <w:t>andrew.forsey@feedingbritain.org</w:t>
        </w:r>
      </w:hyperlink>
      <w:r>
        <w:rPr>
          <w:rFonts w:ascii="Verdana" w:hAnsi="Verdana"/>
          <w:color w:val="000000"/>
          <w:sz w:val="24"/>
          <w:szCs w:val="24"/>
        </w:rPr>
        <w:t> with any relevant evidence or recommendations.</w:t>
      </w:r>
    </w:p>
    <w:p w:rsidR="00AC7B0B" w:rsidRDefault="00AC7B0B" w:rsidP="00AC7B0B">
      <w:pPr>
        <w:pStyle w:val="xmsonormal"/>
        <w:spacing w:before="0" w:beforeAutospacing="0" w:after="160" w:afterAutospacing="0"/>
      </w:pPr>
      <w:r>
        <w:rPr>
          <w:rFonts w:ascii="Verdana" w:hAnsi="Verdana"/>
          <w:b/>
          <w:bCs/>
          <w:color w:val="00B050"/>
          <w:sz w:val="24"/>
          <w:szCs w:val="24"/>
          <w:lang w:val="en-US"/>
        </w:rPr>
        <w:t>Upcoming Webinars:</w:t>
      </w:r>
      <w:r>
        <w:rPr>
          <w:rFonts w:ascii="Verdana" w:hAnsi="Verdana"/>
          <w:color w:val="00B050"/>
          <w:sz w:val="24"/>
          <w:szCs w:val="24"/>
          <w:lang w:val="en-US"/>
        </w:rPr>
        <w:t> </w:t>
      </w:r>
    </w:p>
    <w:p w:rsidR="00AC7B0B" w:rsidRDefault="00AC7B0B" w:rsidP="00AC7B0B">
      <w:pPr>
        <w:pStyle w:val="xmsonormal"/>
        <w:spacing w:before="0" w:beforeAutospacing="0" w:after="160" w:afterAutospacing="0"/>
        <w:ind w:left="945"/>
      </w:pPr>
      <w:r>
        <w:rPr>
          <w:rFonts w:ascii="Verdana" w:hAnsi="Verdana"/>
          <w:color w:val="000000"/>
          <w:sz w:val="24"/>
          <w:szCs w:val="24"/>
        </w:rPr>
        <w:t>25th January, 3.30pm-5pm – </w:t>
      </w:r>
      <w:r>
        <w:rPr>
          <w:rFonts w:ascii="Verdana" w:hAnsi="Verdana"/>
          <w:b/>
          <w:bCs/>
          <w:color w:val="000000"/>
          <w:sz w:val="24"/>
          <w:szCs w:val="24"/>
        </w:rPr>
        <w:t>Supporting a transition from food banks to food clubs and reducing dependency on emergency food provision.</w:t>
      </w:r>
      <w:r>
        <w:rPr>
          <w:rFonts w:ascii="Verdana" w:hAnsi="Verdana"/>
          <w:color w:val="000000"/>
          <w:sz w:val="24"/>
          <w:szCs w:val="24"/>
        </w:rPr>
        <w:t> You can sign up to attend or to receive a copy of the recording </w:t>
      </w:r>
      <w:hyperlink r:id="rId7" w:history="1">
        <w:r>
          <w:rPr>
            <w:rStyle w:val="Hyperlink"/>
            <w:rFonts w:ascii="Verdana" w:hAnsi="Verdana"/>
            <w:color w:val="1155CC"/>
            <w:sz w:val="24"/>
            <w:szCs w:val="24"/>
          </w:rPr>
          <w:t>here</w:t>
        </w:r>
      </w:hyperlink>
      <w:r>
        <w:rPr>
          <w:rFonts w:ascii="Verdana" w:hAnsi="Verdana"/>
          <w:color w:val="000000"/>
          <w:sz w:val="24"/>
          <w:szCs w:val="24"/>
        </w:rPr>
        <w:t>.</w:t>
      </w:r>
    </w:p>
    <w:p w:rsidR="00AC7B0B" w:rsidRDefault="00AC7B0B" w:rsidP="00AC7B0B">
      <w:pPr>
        <w:pStyle w:val="xmsonormal"/>
        <w:spacing w:before="0" w:beforeAutospacing="0" w:after="160" w:afterAutospacing="0"/>
        <w:ind w:left="945"/>
      </w:pPr>
      <w:r>
        <w:rPr>
          <w:rFonts w:ascii="Verdana" w:hAnsi="Verdana"/>
          <w:color w:val="000000"/>
          <w:sz w:val="24"/>
          <w:szCs w:val="24"/>
        </w:rPr>
        <w:t>22nd February, 3.30pm-5pm – </w:t>
      </w:r>
      <w:r>
        <w:rPr>
          <w:rFonts w:ascii="Verdana" w:hAnsi="Verdana"/>
          <w:b/>
          <w:bCs/>
          <w:color w:val="000000"/>
          <w:sz w:val="24"/>
          <w:szCs w:val="24"/>
        </w:rPr>
        <w:t>Culturally appropriate food for food clubs.</w:t>
      </w:r>
      <w:r>
        <w:rPr>
          <w:rFonts w:ascii="Verdana" w:hAnsi="Verdana"/>
          <w:color w:val="000000"/>
          <w:sz w:val="24"/>
          <w:szCs w:val="24"/>
        </w:rPr>
        <w:t> You can sign up to attend or to receive a copy of the recording </w:t>
      </w:r>
      <w:hyperlink r:id="rId8" w:history="1">
        <w:r>
          <w:rPr>
            <w:rStyle w:val="Hyperlink"/>
            <w:rFonts w:ascii="Verdana" w:hAnsi="Verdana"/>
            <w:color w:val="1155CC"/>
            <w:sz w:val="24"/>
            <w:szCs w:val="24"/>
          </w:rPr>
          <w:t>here</w:t>
        </w:r>
      </w:hyperlink>
      <w:r>
        <w:rPr>
          <w:rFonts w:ascii="Verdana" w:hAnsi="Verdana"/>
          <w:color w:val="000000"/>
          <w:sz w:val="24"/>
          <w:szCs w:val="24"/>
        </w:rPr>
        <w:t>.</w:t>
      </w:r>
    </w:p>
    <w:p w:rsidR="00AC7B0B" w:rsidRDefault="00AC7B0B" w:rsidP="00AC7B0B">
      <w:pPr>
        <w:pStyle w:val="xmsonormal"/>
        <w:spacing w:before="0" w:beforeAutospacing="0" w:after="160" w:afterAutospacing="0"/>
        <w:ind w:left="945"/>
      </w:pPr>
      <w:r>
        <w:rPr>
          <w:rFonts w:ascii="Verdana" w:hAnsi="Verdana"/>
          <w:color w:val="000000"/>
          <w:sz w:val="24"/>
          <w:szCs w:val="24"/>
        </w:rPr>
        <w:t>14</w:t>
      </w:r>
      <w:r>
        <w:rPr>
          <w:rFonts w:ascii="Verdana" w:hAnsi="Verdana"/>
          <w:color w:val="000000"/>
          <w:sz w:val="24"/>
          <w:szCs w:val="24"/>
          <w:vertAlign w:val="superscript"/>
        </w:rPr>
        <w:t>th</w:t>
      </w:r>
      <w:r>
        <w:rPr>
          <w:rFonts w:ascii="Verdana" w:hAnsi="Verdana"/>
          <w:color w:val="000000"/>
          <w:sz w:val="24"/>
          <w:szCs w:val="24"/>
        </w:rPr>
        <w:t> March, 3.30pm-5pm – </w:t>
      </w:r>
      <w:r>
        <w:rPr>
          <w:rFonts w:ascii="Verdana" w:hAnsi="Verdana"/>
          <w:b/>
          <w:bCs/>
          <w:color w:val="000000"/>
          <w:sz w:val="24"/>
          <w:szCs w:val="24"/>
        </w:rPr>
        <w:t>The Children’s Kitchen Quarterly Webinar.</w:t>
      </w:r>
      <w:r>
        <w:rPr>
          <w:rFonts w:ascii="Verdana" w:hAnsi="Verdana"/>
          <w:color w:val="000000"/>
          <w:sz w:val="24"/>
          <w:szCs w:val="24"/>
        </w:rPr>
        <w:t> Members of The Children’s Kitchen team will be sharing their experiences and good practice of engaging children in healthy food and eating. More information to follow. You can sign up to attend or to receive a copy of the recording </w:t>
      </w:r>
      <w:hyperlink r:id="rId9" w:history="1">
        <w:r>
          <w:rPr>
            <w:rStyle w:val="Hyperlink"/>
            <w:rFonts w:ascii="Verdana" w:hAnsi="Verdana"/>
            <w:color w:val="1155CC"/>
            <w:sz w:val="24"/>
            <w:szCs w:val="24"/>
          </w:rPr>
          <w:t>here</w:t>
        </w:r>
      </w:hyperlink>
      <w:r>
        <w:rPr>
          <w:rFonts w:ascii="Verdana" w:hAnsi="Verdana"/>
          <w:color w:val="000000"/>
          <w:sz w:val="24"/>
          <w:szCs w:val="24"/>
        </w:rPr>
        <w:t>.</w:t>
      </w:r>
    </w:p>
    <w:p w:rsidR="00AC7B0B" w:rsidRDefault="00AC7B0B" w:rsidP="00AC7B0B">
      <w:pPr>
        <w:pStyle w:val="xmsonormal"/>
        <w:spacing w:before="0" w:beforeAutospacing="0" w:after="160" w:afterAutospacing="0"/>
        <w:ind w:left="945"/>
      </w:pPr>
      <w:r>
        <w:rPr>
          <w:rFonts w:ascii="Verdana" w:hAnsi="Verdana"/>
          <w:color w:val="000000"/>
          <w:sz w:val="24"/>
          <w:szCs w:val="24"/>
        </w:rPr>
        <w:t>21</w:t>
      </w:r>
      <w:r>
        <w:rPr>
          <w:rFonts w:ascii="Verdana" w:hAnsi="Verdana"/>
          <w:color w:val="000000"/>
          <w:sz w:val="24"/>
          <w:szCs w:val="24"/>
          <w:vertAlign w:val="superscript"/>
        </w:rPr>
        <w:t>st</w:t>
      </w:r>
      <w:r>
        <w:rPr>
          <w:rFonts w:ascii="Verdana" w:hAnsi="Verdana"/>
          <w:color w:val="000000"/>
          <w:sz w:val="24"/>
          <w:szCs w:val="24"/>
        </w:rPr>
        <w:t> March, 3.30pm-5pm – </w:t>
      </w:r>
      <w:r>
        <w:rPr>
          <w:rFonts w:ascii="Verdana" w:hAnsi="Verdana"/>
          <w:b/>
          <w:bCs/>
          <w:color w:val="000000"/>
          <w:sz w:val="24"/>
          <w:szCs w:val="24"/>
        </w:rPr>
        <w:t>Sharing and shaping local authority policy and practice in the prevention of hunger.</w:t>
      </w:r>
      <w:r>
        <w:rPr>
          <w:rFonts w:ascii="Verdana" w:hAnsi="Verdana"/>
          <w:color w:val="000000"/>
          <w:sz w:val="24"/>
          <w:szCs w:val="24"/>
        </w:rPr>
        <w:t> You can sign up to attend or to receive a copy of the recording </w:t>
      </w:r>
      <w:hyperlink r:id="rId10" w:history="1">
        <w:r>
          <w:rPr>
            <w:rStyle w:val="Hyperlink"/>
            <w:rFonts w:ascii="Verdana" w:hAnsi="Verdana"/>
            <w:color w:val="1155CC"/>
            <w:sz w:val="24"/>
            <w:szCs w:val="24"/>
          </w:rPr>
          <w:t>here</w:t>
        </w:r>
      </w:hyperlink>
      <w:r>
        <w:rPr>
          <w:rFonts w:ascii="Verdana" w:hAnsi="Verdana"/>
          <w:color w:val="000000"/>
          <w:sz w:val="24"/>
          <w:szCs w:val="24"/>
        </w:rPr>
        <w:t>.</w:t>
      </w:r>
    </w:p>
    <w:p w:rsidR="00B24DFE" w:rsidRDefault="00B24DFE"/>
    <w:sectPr w:rsidR="00B24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0B"/>
    <w:rsid w:val="00AC7B0B"/>
    <w:rsid w:val="00B2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ACFE"/>
  <w15:chartTrackingRefBased/>
  <w15:docId w15:val="{7FEEBFA2-3CC8-46D8-87EE-07A9C117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7B0B"/>
    <w:rPr>
      <w:color w:val="0000FF"/>
      <w:u w:val="single"/>
    </w:rPr>
  </w:style>
  <w:style w:type="paragraph" w:customStyle="1" w:styleId="xmsonormal">
    <w:name w:val="x_msonormal"/>
    <w:basedOn w:val="Normal"/>
    <w:rsid w:val="00AC7B0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0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5cgcGHbnWzvjPiq7" TargetMode="External"/><Relationship Id="rId3" Type="http://schemas.openxmlformats.org/officeDocument/2006/relationships/webSettings" Target="webSettings.xml"/><Relationship Id="rId7" Type="http://schemas.openxmlformats.org/officeDocument/2006/relationships/hyperlink" Target="https://forms.gle/xor4cestnbLXDMoZ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forsey@feedingbritain.org" TargetMode="External"/><Relationship Id="rId11" Type="http://schemas.openxmlformats.org/officeDocument/2006/relationships/fontTable" Target="fontTable.xml"/><Relationship Id="rId5" Type="http://schemas.openxmlformats.org/officeDocument/2006/relationships/hyperlink" Target="https://www.ofgem.gov.uk/sites/default/files/2023-11/Changing%20standing%20charges%20for%20prepayment%20meters%20and%20debt-related%20costs%20across%20payment%20methods1700666797619.pdf" TargetMode="External"/><Relationship Id="rId10" Type="http://schemas.openxmlformats.org/officeDocument/2006/relationships/hyperlink" Target="https://forms.gle/3Vgm5oKpaMLwE4r8A" TargetMode="External"/><Relationship Id="rId4" Type="http://schemas.openxmlformats.org/officeDocument/2006/relationships/hyperlink" Target="mailto:andrew.forsey@feedingbritain.org" TargetMode="External"/><Relationship Id="rId9" Type="http://schemas.openxmlformats.org/officeDocument/2006/relationships/hyperlink" Target="https://forms.gle/CuMiH5CY5av9d5d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Keiron Baines</dc:creator>
  <cp:keywords/>
  <dc:description/>
  <cp:lastModifiedBy>Keiron Baines</cp:lastModifiedBy>
  <cp:revision>1</cp:revision>
  <dcterms:created xsi:type="dcterms:W3CDTF">2024-01-17T16:47:00Z</dcterms:created>
  <dcterms:modified xsi:type="dcterms:W3CDTF">2024-01-17T16:51:00Z</dcterms:modified>
</cp:coreProperties>
</file>