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3DC0" w14:textId="77777777" w:rsidR="00BC09C9" w:rsidRPr="007757A1" w:rsidRDefault="001F3CED" w:rsidP="00C571F7">
      <w:pPr>
        <w:jc w:val="center"/>
        <w:rPr>
          <w:b/>
          <w:bCs/>
          <w:sz w:val="28"/>
          <w:szCs w:val="28"/>
        </w:rPr>
      </w:pPr>
      <w:bookmarkStart w:id="0" w:name="_Hlk86327017"/>
      <w:r>
        <w:rPr>
          <w:b/>
          <w:bCs/>
          <w:sz w:val="28"/>
          <w:szCs w:val="28"/>
        </w:rPr>
        <w:t>DRA</w:t>
      </w:r>
      <w:r w:rsidR="006A6C6E">
        <w:rPr>
          <w:b/>
          <w:bCs/>
          <w:sz w:val="28"/>
          <w:szCs w:val="28"/>
        </w:rPr>
        <w:t xml:space="preserve">FT </w:t>
      </w:r>
    </w:p>
    <w:p w14:paraId="701CD0FA" w14:textId="75D3AB15" w:rsidR="00C571F7" w:rsidRPr="00BC09C9" w:rsidRDefault="00DF7C1C" w:rsidP="00C571F7">
      <w:pPr>
        <w:jc w:val="center"/>
        <w:rPr>
          <w:b/>
          <w:bCs/>
          <w:sz w:val="28"/>
          <w:szCs w:val="28"/>
        </w:rPr>
      </w:pPr>
      <w:r w:rsidRPr="00DF7C1C">
        <w:rPr>
          <w:b/>
          <w:bCs/>
          <w:sz w:val="28"/>
          <w:szCs w:val="28"/>
        </w:rPr>
        <w:t xml:space="preserve">Bassetlaw </w:t>
      </w:r>
      <w:r w:rsidR="00DF1697">
        <w:rPr>
          <w:b/>
          <w:bCs/>
          <w:sz w:val="28"/>
          <w:szCs w:val="28"/>
        </w:rPr>
        <w:t>Community</w:t>
      </w:r>
      <w:r w:rsidRPr="00DF7C1C">
        <w:rPr>
          <w:b/>
          <w:bCs/>
          <w:sz w:val="28"/>
          <w:szCs w:val="28"/>
        </w:rPr>
        <w:t xml:space="preserve"> Voices Forum</w:t>
      </w:r>
      <w:r>
        <w:rPr>
          <w:b/>
          <w:bCs/>
          <w:sz w:val="28"/>
          <w:szCs w:val="28"/>
        </w:rPr>
        <w:t xml:space="preserve"> </w:t>
      </w:r>
      <w:r w:rsidR="00C571F7" w:rsidRPr="007757A1">
        <w:rPr>
          <w:b/>
          <w:bCs/>
          <w:sz w:val="28"/>
          <w:szCs w:val="28"/>
        </w:rPr>
        <w:t>Terms of Reference</w:t>
      </w:r>
    </w:p>
    <w:tbl>
      <w:tblPr>
        <w:tblStyle w:val="TableGrid"/>
        <w:tblW w:w="0" w:type="auto"/>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11"/>
        <w:gridCol w:w="6794"/>
      </w:tblGrid>
      <w:tr w:rsidR="00BC09C9" w:rsidRPr="00BC09C9" w14:paraId="5D50F500" w14:textId="77777777" w:rsidTr="00DB66E5">
        <w:tc>
          <w:tcPr>
            <w:tcW w:w="2511" w:type="dxa"/>
            <w:shd w:val="clear" w:color="auto" w:fill="FFFFFF" w:themeFill="background1"/>
          </w:tcPr>
          <w:p w14:paraId="1C8A0C0C" w14:textId="77777777" w:rsidR="00BC09C9" w:rsidRPr="00BC09C9" w:rsidRDefault="00BC09C9" w:rsidP="00BC09C9">
            <w:pPr>
              <w:numPr>
                <w:ilvl w:val="0"/>
                <w:numId w:val="1"/>
              </w:numPr>
              <w:spacing w:after="160" w:line="259" w:lineRule="auto"/>
              <w:rPr>
                <w:b/>
              </w:rPr>
            </w:pPr>
            <w:r w:rsidRPr="00BC09C9">
              <w:rPr>
                <w:b/>
              </w:rPr>
              <w:t>Purpose</w:t>
            </w:r>
            <w:r w:rsidR="00554076">
              <w:rPr>
                <w:b/>
              </w:rPr>
              <w:t xml:space="preserve"> and Objectives</w:t>
            </w:r>
            <w:r w:rsidRPr="00BC09C9">
              <w:rPr>
                <w:b/>
              </w:rPr>
              <w:t xml:space="preserve"> </w:t>
            </w:r>
          </w:p>
        </w:tc>
        <w:tc>
          <w:tcPr>
            <w:tcW w:w="6794" w:type="dxa"/>
          </w:tcPr>
          <w:p w14:paraId="216D25EE" w14:textId="2F329C95" w:rsidR="00DF7C1C" w:rsidRDefault="00DF7C1C" w:rsidP="00DF7C1C">
            <w:r>
              <w:t>This Forum has been established to encourage joint working and sharing of information, with a solution focussed approach</w:t>
            </w:r>
            <w:r w:rsidR="00DF1697">
              <w:t>.</w:t>
            </w:r>
            <w:r>
              <w:t xml:space="preserve"> </w:t>
            </w:r>
          </w:p>
          <w:p w14:paraId="3645E4AB" w14:textId="77777777" w:rsidR="00DF7C1C" w:rsidRDefault="00DF7C1C" w:rsidP="00DF7C1C"/>
          <w:p w14:paraId="7354DEBE" w14:textId="14A32DD0" w:rsidR="00DF7C1C" w:rsidRDefault="00DF7C1C" w:rsidP="00DF7C1C">
            <w:r>
              <w:t>Attendance at these Forums is open to anyone who represents a community, voluntary or social enterprise group in Bassetlaw District</w:t>
            </w:r>
            <w:r w:rsidR="000134E4">
              <w:t>.</w:t>
            </w:r>
          </w:p>
          <w:p w14:paraId="24C69CD8" w14:textId="77777777" w:rsidR="00DF7C1C" w:rsidRDefault="00DF7C1C" w:rsidP="00DF7C1C"/>
          <w:p w14:paraId="19F22393" w14:textId="5625DFE5" w:rsidR="00DF7C1C" w:rsidRDefault="00DF7C1C" w:rsidP="00DF7C1C">
            <w:r>
              <w:t>The purpose of the Forum is to:</w:t>
            </w:r>
          </w:p>
          <w:p w14:paraId="794B7E50" w14:textId="51989F9A" w:rsidR="00DF7C1C" w:rsidRDefault="00DF7C1C" w:rsidP="00DF7C1C">
            <w:pPr>
              <w:pStyle w:val="ListParagraph"/>
              <w:numPr>
                <w:ilvl w:val="0"/>
                <w:numId w:val="17"/>
              </w:numPr>
            </w:pPr>
            <w:r>
              <w:t>Network and share news/ information from the sector</w:t>
            </w:r>
          </w:p>
          <w:p w14:paraId="6039C0F1" w14:textId="2D782B5B" w:rsidR="00DF7C1C" w:rsidRDefault="00DF7C1C" w:rsidP="00DF7C1C">
            <w:pPr>
              <w:pStyle w:val="ListParagraph"/>
              <w:numPr>
                <w:ilvl w:val="0"/>
                <w:numId w:val="17"/>
              </w:numPr>
            </w:pPr>
            <w:r>
              <w:t>Work together</w:t>
            </w:r>
          </w:p>
          <w:p w14:paraId="22ABBD63" w14:textId="5E1368FB" w:rsidR="00DF7C1C" w:rsidRDefault="00DF7C1C" w:rsidP="00DF7C1C">
            <w:pPr>
              <w:pStyle w:val="ListParagraph"/>
              <w:numPr>
                <w:ilvl w:val="0"/>
                <w:numId w:val="17"/>
              </w:numPr>
            </w:pPr>
            <w:r>
              <w:t>Build contacts</w:t>
            </w:r>
          </w:p>
          <w:p w14:paraId="318D3EA8" w14:textId="45E03A85" w:rsidR="00DF7C1C" w:rsidRDefault="00DF7C1C" w:rsidP="00DF7C1C">
            <w:pPr>
              <w:pStyle w:val="ListParagraph"/>
              <w:numPr>
                <w:ilvl w:val="0"/>
                <w:numId w:val="17"/>
              </w:numPr>
            </w:pPr>
            <w:r>
              <w:t>Raise awareness of all groups</w:t>
            </w:r>
          </w:p>
          <w:p w14:paraId="12A975A5" w14:textId="060B37ED" w:rsidR="00DF7C1C" w:rsidRDefault="00DF7C1C" w:rsidP="00DF7C1C">
            <w:pPr>
              <w:pStyle w:val="ListParagraph"/>
              <w:numPr>
                <w:ilvl w:val="0"/>
                <w:numId w:val="17"/>
              </w:numPr>
            </w:pPr>
            <w:r>
              <w:t>Highlight funding and development opportunities</w:t>
            </w:r>
          </w:p>
          <w:p w14:paraId="104BEE0C" w14:textId="77777777" w:rsidR="002F27D9" w:rsidRDefault="007D7F56" w:rsidP="002F27D9">
            <w:pPr>
              <w:pStyle w:val="ListParagraph"/>
              <w:numPr>
                <w:ilvl w:val="0"/>
                <w:numId w:val="17"/>
              </w:numPr>
            </w:pPr>
            <w:r>
              <w:t>Provide Bassetlaw CVS insights to the Bassetlaw Place Partnership</w:t>
            </w:r>
          </w:p>
          <w:p w14:paraId="76FCDA55" w14:textId="67B11A54" w:rsidR="00DF7C1C" w:rsidRPr="00BC09C9" w:rsidRDefault="000134E4" w:rsidP="002F27D9">
            <w:pPr>
              <w:pStyle w:val="ListParagraph"/>
              <w:numPr>
                <w:ilvl w:val="0"/>
                <w:numId w:val="17"/>
              </w:numPr>
            </w:pPr>
            <w:r>
              <w:t>P</w:t>
            </w:r>
            <w:r w:rsidR="00DF7C1C">
              <w:t xml:space="preserve">rovide learning opportunities for </w:t>
            </w:r>
            <w:r>
              <w:t>members</w:t>
            </w:r>
          </w:p>
        </w:tc>
      </w:tr>
      <w:tr w:rsidR="00BC09C9" w:rsidRPr="00BC09C9" w14:paraId="4EF2E2CF" w14:textId="77777777" w:rsidTr="00DB66E5">
        <w:trPr>
          <w:trHeight w:val="416"/>
        </w:trPr>
        <w:tc>
          <w:tcPr>
            <w:tcW w:w="2511" w:type="dxa"/>
            <w:shd w:val="clear" w:color="auto" w:fill="FFFFFF" w:themeFill="background1"/>
          </w:tcPr>
          <w:p w14:paraId="05D3E03D" w14:textId="1CB3AF9D" w:rsidR="00BC09C9" w:rsidRPr="007D7F56" w:rsidRDefault="00AB5F36" w:rsidP="007D7F56">
            <w:pPr>
              <w:pStyle w:val="ListParagraph"/>
              <w:numPr>
                <w:ilvl w:val="0"/>
                <w:numId w:val="1"/>
              </w:numPr>
              <w:rPr>
                <w:b/>
              </w:rPr>
            </w:pPr>
            <w:r>
              <w:rPr>
                <w:b/>
              </w:rPr>
              <w:t>Facilitation</w:t>
            </w:r>
          </w:p>
        </w:tc>
        <w:tc>
          <w:tcPr>
            <w:tcW w:w="6794" w:type="dxa"/>
          </w:tcPr>
          <w:p w14:paraId="3C6545F1" w14:textId="6D4E3B95" w:rsidR="004C442E" w:rsidRDefault="00DF7C1C" w:rsidP="00DF7C1C">
            <w:pPr>
              <w:spacing w:after="160" w:line="259" w:lineRule="auto"/>
            </w:pPr>
            <w:r>
              <w:t>Bassetlaw</w:t>
            </w:r>
            <w:r w:rsidR="000134E4">
              <w:t xml:space="preserve"> CVS</w:t>
            </w:r>
            <w:r>
              <w:t xml:space="preserve"> will:</w:t>
            </w:r>
          </w:p>
          <w:p w14:paraId="3C7139F9" w14:textId="2F90ED9C" w:rsidR="00DF7C1C" w:rsidRDefault="00DF7C1C" w:rsidP="00DF7C1C">
            <w:pPr>
              <w:pStyle w:val="ListParagraph"/>
              <w:numPr>
                <w:ilvl w:val="0"/>
                <w:numId w:val="15"/>
              </w:numPr>
            </w:pPr>
            <w:r>
              <w:t>Act as a focal point and facilitate Forum meetings</w:t>
            </w:r>
          </w:p>
          <w:p w14:paraId="5EC9CAFD" w14:textId="00C5AFFE" w:rsidR="00DF7C1C" w:rsidRDefault="00DF7C1C" w:rsidP="00DF7C1C">
            <w:pPr>
              <w:pStyle w:val="ListParagraph"/>
              <w:numPr>
                <w:ilvl w:val="0"/>
                <w:numId w:val="15"/>
              </w:numPr>
            </w:pPr>
            <w:r>
              <w:t>Collate and present agenda items received from groups, or seek out informative relevant topics should agenda items not be forthcoming</w:t>
            </w:r>
          </w:p>
          <w:p w14:paraId="7E7D3B53" w14:textId="24299319" w:rsidR="00DF7C1C" w:rsidRDefault="00DF7C1C" w:rsidP="00DF7C1C">
            <w:pPr>
              <w:pStyle w:val="ListParagraph"/>
              <w:numPr>
                <w:ilvl w:val="0"/>
                <w:numId w:val="15"/>
              </w:numPr>
            </w:pPr>
            <w:r>
              <w:t>Support and encourage peer working and collaborative approaches</w:t>
            </w:r>
          </w:p>
          <w:p w14:paraId="2559E32E" w14:textId="263B5D37" w:rsidR="00DF7C1C" w:rsidRDefault="00DF7C1C" w:rsidP="00DF7C1C">
            <w:pPr>
              <w:pStyle w:val="ListParagraph"/>
              <w:numPr>
                <w:ilvl w:val="0"/>
                <w:numId w:val="15"/>
              </w:numPr>
            </w:pPr>
            <w:r>
              <w:t>Enable communication on common topics and funding opportunities</w:t>
            </w:r>
          </w:p>
          <w:p w14:paraId="2C4E3278" w14:textId="4BE6E818" w:rsidR="00DF7C1C" w:rsidRPr="00BC09C9" w:rsidRDefault="00DF7C1C" w:rsidP="00DF7C1C">
            <w:pPr>
              <w:pStyle w:val="ListParagraph"/>
              <w:numPr>
                <w:ilvl w:val="0"/>
                <w:numId w:val="15"/>
              </w:numPr>
            </w:pPr>
            <w:r>
              <w:t>Maintain energy and enthusiasm through shared discussion and action</w:t>
            </w:r>
          </w:p>
        </w:tc>
      </w:tr>
      <w:tr w:rsidR="00BC09C9" w:rsidRPr="00BC09C9" w14:paraId="09184351" w14:textId="77777777" w:rsidTr="00DB66E5">
        <w:tc>
          <w:tcPr>
            <w:tcW w:w="2511" w:type="dxa"/>
            <w:shd w:val="clear" w:color="auto" w:fill="FFFFFF" w:themeFill="background1"/>
          </w:tcPr>
          <w:p w14:paraId="56F40866" w14:textId="7B8D7444" w:rsidR="00BC09C9" w:rsidRPr="007D7F56" w:rsidRDefault="00BC09C9" w:rsidP="007D7F56">
            <w:pPr>
              <w:pStyle w:val="ListParagraph"/>
              <w:numPr>
                <w:ilvl w:val="0"/>
                <w:numId w:val="1"/>
              </w:numPr>
              <w:rPr>
                <w:b/>
              </w:rPr>
            </w:pPr>
            <w:r w:rsidRPr="00E0308F">
              <w:rPr>
                <w:b/>
              </w:rPr>
              <w:t>Membership</w:t>
            </w:r>
          </w:p>
        </w:tc>
        <w:tc>
          <w:tcPr>
            <w:tcW w:w="6794" w:type="dxa"/>
          </w:tcPr>
          <w:p w14:paraId="6B5F768A" w14:textId="0A674FE0" w:rsidR="00FC2FAB" w:rsidRDefault="00FC2FAB" w:rsidP="00554076">
            <w:r>
              <w:t xml:space="preserve">BCVS CEO </w:t>
            </w:r>
          </w:p>
          <w:p w14:paraId="2419FC8B" w14:textId="6B2E2E7E" w:rsidR="00FC2FAB" w:rsidRDefault="00FC2FAB" w:rsidP="00554076">
            <w:r>
              <w:t xml:space="preserve">BCVS </w:t>
            </w:r>
          </w:p>
          <w:p w14:paraId="7499561F" w14:textId="77777777" w:rsidR="009B6F24" w:rsidRDefault="009B6F24" w:rsidP="009B6F24">
            <w:proofErr w:type="spellStart"/>
            <w:r>
              <w:t>Alzheimers</w:t>
            </w:r>
            <w:proofErr w:type="spellEnd"/>
            <w:r>
              <w:t xml:space="preserve"> Society</w:t>
            </w:r>
          </w:p>
          <w:p w14:paraId="3989DCDF" w14:textId="77777777" w:rsidR="009B6F24" w:rsidRDefault="009B6F24" w:rsidP="009B6F24">
            <w:r>
              <w:t>BPL</w:t>
            </w:r>
          </w:p>
          <w:p w14:paraId="78EB295B" w14:textId="77777777" w:rsidR="009B6F24" w:rsidRDefault="009B6F24" w:rsidP="009B6F24">
            <w:r>
              <w:t>The Sleep Charity</w:t>
            </w:r>
          </w:p>
          <w:p w14:paraId="709E79CC" w14:textId="77777777" w:rsidR="009B6F24" w:rsidRDefault="009B6F24" w:rsidP="009B6F24">
            <w:r>
              <w:t>Harmless</w:t>
            </w:r>
          </w:p>
          <w:p w14:paraId="0AB37D20" w14:textId="77777777" w:rsidR="009B6F24" w:rsidRDefault="009B6F24" w:rsidP="009B6F24">
            <w:r>
              <w:t>Bassetlaw CAB</w:t>
            </w:r>
          </w:p>
          <w:p w14:paraId="22D3EB66" w14:textId="77777777" w:rsidR="009B6F24" w:rsidRDefault="009B6F24" w:rsidP="009B6F24">
            <w:r>
              <w:t>Freed Beeches</w:t>
            </w:r>
          </w:p>
          <w:p w14:paraId="36FA796D" w14:textId="77777777" w:rsidR="009B6F24" w:rsidRDefault="009B6F24" w:rsidP="009B6F24">
            <w:r>
              <w:t>Oasis Community Centre</w:t>
            </w:r>
          </w:p>
          <w:p w14:paraId="42112E7A" w14:textId="77777777" w:rsidR="009B6F24" w:rsidRDefault="009B6F24" w:rsidP="009B6F24">
            <w:r>
              <w:t>Nottinghamshire Mind</w:t>
            </w:r>
          </w:p>
          <w:p w14:paraId="2830DD08" w14:textId="77777777" w:rsidR="009B6F24" w:rsidRDefault="009B6F24" w:rsidP="009B6F24">
            <w:r>
              <w:t>APTCOO</w:t>
            </w:r>
          </w:p>
          <w:p w14:paraId="759C4628" w14:textId="77777777" w:rsidR="009B6F24" w:rsidRDefault="009B6F24" w:rsidP="009B6F24">
            <w:r>
              <w:t>Aurora</w:t>
            </w:r>
          </w:p>
          <w:p w14:paraId="073C6CF6" w14:textId="77777777" w:rsidR="009B6F24" w:rsidRDefault="009B6F24" w:rsidP="009B6F24">
            <w:proofErr w:type="spellStart"/>
            <w:r>
              <w:t>Childrens</w:t>
            </w:r>
            <w:proofErr w:type="spellEnd"/>
            <w:r>
              <w:t xml:space="preserve"> </w:t>
            </w:r>
            <w:proofErr w:type="spellStart"/>
            <w:r>
              <w:t>Bereavemet</w:t>
            </w:r>
            <w:proofErr w:type="spellEnd"/>
            <w:r>
              <w:t xml:space="preserve"> Service</w:t>
            </w:r>
          </w:p>
          <w:p w14:paraId="342CD9BB" w14:textId="77777777" w:rsidR="009B6F24" w:rsidRDefault="009B6F24" w:rsidP="009B6F24">
            <w:r>
              <w:t>Bassetlaw Action centre</w:t>
            </w:r>
          </w:p>
          <w:p w14:paraId="37A9B5E6" w14:textId="77777777" w:rsidR="009B6F24" w:rsidRDefault="009B6F24" w:rsidP="009B6F24">
            <w:r>
              <w:lastRenderedPageBreak/>
              <w:t>RVS</w:t>
            </w:r>
          </w:p>
          <w:p w14:paraId="04B3FFAA" w14:textId="77777777" w:rsidR="009B6F24" w:rsidRDefault="009B6F24" w:rsidP="009B6F24">
            <w:r>
              <w:t>Jigsaw</w:t>
            </w:r>
          </w:p>
          <w:p w14:paraId="0863DEB3" w14:textId="77777777" w:rsidR="009B6F24" w:rsidRDefault="009B6F24" w:rsidP="009B6F24">
            <w:r>
              <w:t xml:space="preserve">The Well </w:t>
            </w:r>
          </w:p>
          <w:p w14:paraId="7A632681" w14:textId="77777777" w:rsidR="009B6F24" w:rsidRDefault="009B6F24" w:rsidP="009B6F24">
            <w:r>
              <w:t>Rhubarb Farm</w:t>
            </w:r>
          </w:p>
          <w:p w14:paraId="48C92CE2" w14:textId="77777777" w:rsidR="009B6F24" w:rsidRDefault="009B6F24" w:rsidP="009B6F24">
            <w:r>
              <w:t>Autism East Midlands</w:t>
            </w:r>
          </w:p>
          <w:p w14:paraId="68CBA40E" w14:textId="77777777" w:rsidR="009B6F24" w:rsidRDefault="009B6F24" w:rsidP="009B6F24">
            <w:r>
              <w:t xml:space="preserve">Change </w:t>
            </w:r>
            <w:proofErr w:type="gramStart"/>
            <w:r>
              <w:t>grow</w:t>
            </w:r>
            <w:proofErr w:type="gramEnd"/>
            <w:r>
              <w:t xml:space="preserve"> Live</w:t>
            </w:r>
          </w:p>
          <w:p w14:paraId="676191A3" w14:textId="77777777" w:rsidR="009B6F24" w:rsidRDefault="009B6F24" w:rsidP="009B6F24">
            <w:r>
              <w:t>The Crossing</w:t>
            </w:r>
          </w:p>
          <w:p w14:paraId="251D1147" w14:textId="77777777" w:rsidR="009B6F24" w:rsidRDefault="009B6F24" w:rsidP="009B6F24">
            <w:proofErr w:type="spellStart"/>
            <w:r>
              <w:t>Hettys</w:t>
            </w:r>
            <w:proofErr w:type="spellEnd"/>
          </w:p>
          <w:p w14:paraId="672C9C52" w14:textId="77777777" w:rsidR="009B6F24" w:rsidRDefault="009B6F24" w:rsidP="009B6F24">
            <w:r>
              <w:t>National Trust</w:t>
            </w:r>
          </w:p>
          <w:p w14:paraId="3575D33A" w14:textId="77777777" w:rsidR="009B6F24" w:rsidRDefault="009B6F24" w:rsidP="009B6F24">
            <w:r>
              <w:t>Deaf Society</w:t>
            </w:r>
          </w:p>
          <w:p w14:paraId="04351EF5" w14:textId="77777777" w:rsidR="009B6F24" w:rsidRDefault="009B6F24" w:rsidP="009B6F24">
            <w:r>
              <w:t>Carlton in Lindrick Civic Centre</w:t>
            </w:r>
          </w:p>
          <w:p w14:paraId="04F14A0A" w14:textId="77777777" w:rsidR="009B6F24" w:rsidRDefault="009B6F24" w:rsidP="009B6F24">
            <w:r>
              <w:t>Mencap</w:t>
            </w:r>
          </w:p>
          <w:p w14:paraId="37B21B7A" w14:textId="77777777" w:rsidR="009B6F24" w:rsidRDefault="009B6F24" w:rsidP="009B6F24">
            <w:r>
              <w:t>Age UK Notts</w:t>
            </w:r>
          </w:p>
          <w:p w14:paraId="46D4F9DA" w14:textId="77777777" w:rsidR="009B6F24" w:rsidRDefault="009B6F24" w:rsidP="009B6F24">
            <w:r>
              <w:t>Nott Energy</w:t>
            </w:r>
          </w:p>
          <w:p w14:paraId="7381F490" w14:textId="77777777" w:rsidR="009B6F24" w:rsidRDefault="009B6F24" w:rsidP="009B6F24">
            <w:r>
              <w:t>Framework</w:t>
            </w:r>
          </w:p>
          <w:p w14:paraId="5B902661" w14:textId="77777777" w:rsidR="009B6F24" w:rsidRDefault="009B6F24" w:rsidP="009B6F24">
            <w:r>
              <w:t>New Roots</w:t>
            </w:r>
          </w:p>
          <w:p w14:paraId="441D50FF" w14:textId="77777777" w:rsidR="009B6F24" w:rsidRDefault="009B6F24" w:rsidP="009B6F24">
            <w:r>
              <w:t>Joel The Complete Package</w:t>
            </w:r>
          </w:p>
          <w:p w14:paraId="33B926D9" w14:textId="77777777" w:rsidR="009B6F24" w:rsidRDefault="009B6F24" w:rsidP="009B6F24">
            <w:r>
              <w:t>WEA</w:t>
            </w:r>
          </w:p>
          <w:p w14:paraId="61140EFF" w14:textId="77777777" w:rsidR="009B6F24" w:rsidRDefault="009B6F24" w:rsidP="009B6F24">
            <w:r>
              <w:t>Insight Healthcare</w:t>
            </w:r>
          </w:p>
          <w:p w14:paraId="5990475E" w14:textId="77777777" w:rsidR="009B6F24" w:rsidRDefault="009B6F24" w:rsidP="009B6F24">
            <w:r>
              <w:t xml:space="preserve">Hope Services </w:t>
            </w:r>
          </w:p>
          <w:p w14:paraId="0F0ECF39" w14:textId="77777777" w:rsidR="009B6F24" w:rsidRDefault="009B6F24" w:rsidP="009B6F24">
            <w:r>
              <w:t>BCVS</w:t>
            </w:r>
          </w:p>
          <w:p w14:paraId="46306AAA" w14:textId="77777777" w:rsidR="009B6F24" w:rsidRDefault="009B6F24" w:rsidP="009B6F24">
            <w:r>
              <w:t>My Sight Notts</w:t>
            </w:r>
          </w:p>
          <w:p w14:paraId="4A78D4FF" w14:textId="77777777" w:rsidR="009B6F24" w:rsidRDefault="009B6F24" w:rsidP="009B6F24">
            <w:r>
              <w:t>You Before Two</w:t>
            </w:r>
          </w:p>
          <w:p w14:paraId="1890214B" w14:textId="77777777" w:rsidR="009B6F24" w:rsidRDefault="009B6F24" w:rsidP="009B6F24">
            <w:r>
              <w:t>MS Society Retford</w:t>
            </w:r>
          </w:p>
          <w:p w14:paraId="6C59E7E0" w14:textId="77777777" w:rsidR="009B6F24" w:rsidRDefault="009B6F24" w:rsidP="009B6F24">
            <w:r>
              <w:t xml:space="preserve">In </w:t>
            </w:r>
            <w:proofErr w:type="spellStart"/>
            <w:r>
              <w:t>Sams</w:t>
            </w:r>
            <w:proofErr w:type="spellEnd"/>
            <w:r>
              <w:t xml:space="preserve"> Name</w:t>
            </w:r>
          </w:p>
          <w:p w14:paraId="50216DF7" w14:textId="77777777" w:rsidR="009B6F24" w:rsidRDefault="009B6F24" w:rsidP="009B6F24">
            <w:r>
              <w:t>Focus on Young People</w:t>
            </w:r>
          </w:p>
          <w:p w14:paraId="2D8484A8" w14:textId="77777777" w:rsidR="009B6F24" w:rsidRDefault="009B6F24" w:rsidP="009B6F24">
            <w:proofErr w:type="spellStart"/>
            <w:r>
              <w:t>Dialatrip</w:t>
            </w:r>
            <w:proofErr w:type="spellEnd"/>
          </w:p>
          <w:p w14:paraId="4FE1F866" w14:textId="77777777" w:rsidR="009B6F24" w:rsidRDefault="009B6F24" w:rsidP="009B6F24">
            <w:r>
              <w:t>Muddy Fork</w:t>
            </w:r>
          </w:p>
          <w:p w14:paraId="2B0332F4" w14:textId="77777777" w:rsidR="009B6F24" w:rsidRDefault="009B6F24" w:rsidP="009B6F24">
            <w:r>
              <w:t>ABL health</w:t>
            </w:r>
          </w:p>
          <w:p w14:paraId="34C68293" w14:textId="77777777" w:rsidR="009B6F24" w:rsidRDefault="009B6F24" w:rsidP="009B6F24">
            <w:r>
              <w:t>Dukeries memory group</w:t>
            </w:r>
          </w:p>
          <w:p w14:paraId="3E8C0344" w14:textId="77777777" w:rsidR="009B6F24" w:rsidRDefault="009B6F24" w:rsidP="009B6F24">
            <w:r>
              <w:t>2 Shires Credit Union</w:t>
            </w:r>
          </w:p>
          <w:p w14:paraId="1C661495" w14:textId="77777777" w:rsidR="009B6F24" w:rsidRDefault="009B6F24" w:rsidP="009B6F24">
            <w:r>
              <w:t>Bearded Fisherman</w:t>
            </w:r>
          </w:p>
          <w:p w14:paraId="1330598B" w14:textId="77777777" w:rsidR="009B6F24" w:rsidRDefault="009B6F24" w:rsidP="009B6F24">
            <w:r>
              <w:t>Notts Victim Care</w:t>
            </w:r>
          </w:p>
          <w:p w14:paraId="40E7F2ED" w14:textId="77777777" w:rsidR="009B6F24" w:rsidRDefault="009B6F24" w:rsidP="009B6F24">
            <w:r>
              <w:t>Just Good Friends Club</w:t>
            </w:r>
          </w:p>
          <w:p w14:paraId="1D5F483D" w14:textId="77777777" w:rsidR="009B6F24" w:rsidRDefault="009B6F24" w:rsidP="009B6F24">
            <w:r>
              <w:t>Notts YMCA</w:t>
            </w:r>
          </w:p>
          <w:p w14:paraId="6B631357" w14:textId="77777777" w:rsidR="009B6F24" w:rsidRDefault="009B6F24" w:rsidP="009B6F24">
            <w:r>
              <w:t>Transforming Notts Together</w:t>
            </w:r>
          </w:p>
          <w:p w14:paraId="52E9DFE0" w14:textId="77777777" w:rsidR="009B6F24" w:rsidRDefault="009B6F24" w:rsidP="009B6F24">
            <w:proofErr w:type="spellStart"/>
            <w:r>
              <w:t>Womens</w:t>
            </w:r>
            <w:proofErr w:type="spellEnd"/>
            <w:r>
              <w:t xml:space="preserve"> Aid</w:t>
            </w:r>
          </w:p>
          <w:p w14:paraId="713E642C" w14:textId="77777777" w:rsidR="009B6F24" w:rsidRDefault="009B6F24" w:rsidP="009B6F24">
            <w:r>
              <w:t>Mental Health Association</w:t>
            </w:r>
          </w:p>
          <w:p w14:paraId="0195D6FC" w14:textId="77777777" w:rsidR="009B6F24" w:rsidRDefault="009B6F24" w:rsidP="009B6F24">
            <w:r>
              <w:t>Rural Community Action</w:t>
            </w:r>
          </w:p>
          <w:p w14:paraId="6C6543B5" w14:textId="77777777" w:rsidR="009B6F24" w:rsidRDefault="009B6F24" w:rsidP="009B6F24">
            <w:r>
              <w:t>Transform training</w:t>
            </w:r>
          </w:p>
          <w:p w14:paraId="449BF48B" w14:textId="03E35F82" w:rsidR="009B6F24" w:rsidRDefault="009B6F24" w:rsidP="009B6F24">
            <w:r>
              <w:t>Home Instead</w:t>
            </w:r>
          </w:p>
          <w:p w14:paraId="04029BF2" w14:textId="77777777" w:rsidR="009B6F24" w:rsidRDefault="009B6F24" w:rsidP="00554076"/>
          <w:p w14:paraId="606612C7" w14:textId="2E01540F" w:rsidR="00FC2FAB" w:rsidRDefault="00B14F94" w:rsidP="00554076">
            <w:r>
              <w:t>N&amp;N ICB Bassetlaw Locality Director</w:t>
            </w:r>
          </w:p>
          <w:p w14:paraId="53B7BFFC" w14:textId="685A4D97" w:rsidR="00FC2FAB" w:rsidRDefault="00FC2FAB" w:rsidP="00554076">
            <w:r>
              <w:t>N&amp;N ICB Bassetlaw Place Community Health lead</w:t>
            </w:r>
          </w:p>
          <w:p w14:paraId="72FF4199" w14:textId="04E1DFFB" w:rsidR="00FC2FAB" w:rsidRDefault="00FC2FAB" w:rsidP="00554076">
            <w:r>
              <w:t>N&amp;N ICB Bassetlaw Place Programme Director</w:t>
            </w:r>
          </w:p>
          <w:p w14:paraId="6AF30BCA" w14:textId="62A1C494" w:rsidR="00FC2FAB" w:rsidRPr="00BC09C9" w:rsidRDefault="00FC2FAB" w:rsidP="00554076"/>
        </w:tc>
      </w:tr>
      <w:tr w:rsidR="00BC09C9" w:rsidRPr="00BC09C9" w14:paraId="2D5942DE" w14:textId="77777777" w:rsidTr="00DB66E5">
        <w:tc>
          <w:tcPr>
            <w:tcW w:w="2511" w:type="dxa"/>
            <w:shd w:val="clear" w:color="auto" w:fill="FFFFFF" w:themeFill="background1"/>
          </w:tcPr>
          <w:p w14:paraId="02DB2284" w14:textId="77777777" w:rsidR="00BC09C9" w:rsidRPr="00BC09C9" w:rsidRDefault="00BC09C9" w:rsidP="007D7F56">
            <w:pPr>
              <w:numPr>
                <w:ilvl w:val="0"/>
                <w:numId w:val="1"/>
              </w:numPr>
              <w:spacing w:after="160" w:line="259" w:lineRule="auto"/>
              <w:rPr>
                <w:b/>
              </w:rPr>
            </w:pPr>
            <w:r w:rsidRPr="00BC09C9">
              <w:rPr>
                <w:b/>
              </w:rPr>
              <w:lastRenderedPageBreak/>
              <w:t xml:space="preserve">Chair </w:t>
            </w:r>
          </w:p>
        </w:tc>
        <w:tc>
          <w:tcPr>
            <w:tcW w:w="6794" w:type="dxa"/>
          </w:tcPr>
          <w:p w14:paraId="2BC7DC40" w14:textId="2F9BCF15" w:rsidR="00843321" w:rsidRPr="00BC09C9" w:rsidRDefault="005E3A70" w:rsidP="00BC09C9">
            <w:pPr>
              <w:spacing w:after="160" w:line="259" w:lineRule="auto"/>
            </w:pPr>
            <w:r>
              <w:t xml:space="preserve">The CEO of BCVS </w:t>
            </w:r>
            <w:r w:rsidR="00B14F94">
              <w:t xml:space="preserve">and N&amp;N ICB Community Health lead </w:t>
            </w:r>
            <w:r>
              <w:t xml:space="preserve">will </w:t>
            </w:r>
            <w:r w:rsidR="00B14F94">
              <w:t xml:space="preserve">jointly chair </w:t>
            </w:r>
            <w:r>
              <w:t xml:space="preserve"> the meeting.</w:t>
            </w:r>
          </w:p>
        </w:tc>
      </w:tr>
      <w:tr w:rsidR="00BC09C9" w:rsidRPr="00BC09C9" w14:paraId="726655B5" w14:textId="77777777" w:rsidTr="00DB66E5">
        <w:tc>
          <w:tcPr>
            <w:tcW w:w="2511" w:type="dxa"/>
            <w:shd w:val="clear" w:color="auto" w:fill="FFFFFF" w:themeFill="background1"/>
          </w:tcPr>
          <w:p w14:paraId="55BB4A93" w14:textId="77777777" w:rsidR="00BC09C9" w:rsidRPr="00BC09C9" w:rsidRDefault="00BC09C9" w:rsidP="001914EC">
            <w:pPr>
              <w:numPr>
                <w:ilvl w:val="0"/>
                <w:numId w:val="1"/>
              </w:numPr>
              <w:spacing w:after="160" w:line="259" w:lineRule="auto"/>
              <w:rPr>
                <w:b/>
              </w:rPr>
            </w:pPr>
            <w:r w:rsidRPr="00BC09C9">
              <w:rPr>
                <w:b/>
              </w:rPr>
              <w:t>Frequency of Meetings</w:t>
            </w:r>
          </w:p>
        </w:tc>
        <w:tc>
          <w:tcPr>
            <w:tcW w:w="6794" w:type="dxa"/>
          </w:tcPr>
          <w:p w14:paraId="0D28D454" w14:textId="7DBA9D84" w:rsidR="00241167" w:rsidRPr="001D64DF" w:rsidRDefault="00DF7C1C" w:rsidP="00BC09C9">
            <w:pPr>
              <w:spacing w:after="160" w:line="259" w:lineRule="auto"/>
            </w:pPr>
            <w:r>
              <w:t>Meetings will be held quarterly</w:t>
            </w:r>
          </w:p>
        </w:tc>
      </w:tr>
      <w:tr w:rsidR="00BC09C9" w:rsidRPr="00BC09C9" w14:paraId="032C5652" w14:textId="77777777" w:rsidTr="00DB66E5">
        <w:tc>
          <w:tcPr>
            <w:tcW w:w="2511" w:type="dxa"/>
            <w:shd w:val="clear" w:color="auto" w:fill="FFFFFF" w:themeFill="background1"/>
          </w:tcPr>
          <w:p w14:paraId="5AF2EDA0" w14:textId="3525EACA" w:rsidR="00BC09C9" w:rsidRPr="007D7F56" w:rsidRDefault="00BC09C9" w:rsidP="007D7F56">
            <w:pPr>
              <w:pStyle w:val="ListParagraph"/>
              <w:numPr>
                <w:ilvl w:val="0"/>
                <w:numId w:val="1"/>
              </w:numPr>
              <w:rPr>
                <w:b/>
              </w:rPr>
            </w:pPr>
            <w:r w:rsidRPr="007D7F56">
              <w:rPr>
                <w:b/>
              </w:rPr>
              <w:t>Conduct of Business</w:t>
            </w:r>
          </w:p>
        </w:tc>
        <w:tc>
          <w:tcPr>
            <w:tcW w:w="6794" w:type="dxa"/>
          </w:tcPr>
          <w:p w14:paraId="4D487294" w14:textId="71E9366B" w:rsidR="00DF7C1C" w:rsidRDefault="00DF7C1C" w:rsidP="00DF7C1C">
            <w:r>
              <w:t>Those joining the Forum will:</w:t>
            </w:r>
          </w:p>
          <w:p w14:paraId="1AD9A4AE" w14:textId="77777777" w:rsidR="00DF7C1C" w:rsidRDefault="00DF7C1C" w:rsidP="00DF7C1C"/>
          <w:p w14:paraId="619FBCBB" w14:textId="77777777" w:rsidR="00DF7C1C" w:rsidRDefault="00DF7C1C" w:rsidP="00DF7C1C">
            <w:r>
              <w:t>• Feed in key issues from communities back to the Forum</w:t>
            </w:r>
          </w:p>
          <w:p w14:paraId="3492EA1E" w14:textId="48182FD2" w:rsidR="004C442E" w:rsidRPr="00BC09C9" w:rsidRDefault="00DF7C1C" w:rsidP="00DF7C1C">
            <w:pPr>
              <w:spacing w:after="160" w:line="259" w:lineRule="auto"/>
            </w:pPr>
            <w:r>
              <w:t>• Debate, discuss and come to joint conclusions about issues raised as appropriate</w:t>
            </w:r>
          </w:p>
        </w:tc>
      </w:tr>
      <w:tr w:rsidR="00BC09C9" w:rsidRPr="00BC09C9" w14:paraId="701F4454" w14:textId="77777777" w:rsidTr="00DB66E5">
        <w:tc>
          <w:tcPr>
            <w:tcW w:w="2511" w:type="dxa"/>
            <w:shd w:val="clear" w:color="auto" w:fill="FFFFFF" w:themeFill="background1"/>
          </w:tcPr>
          <w:p w14:paraId="56F83DF6" w14:textId="77777777" w:rsidR="00BC09C9" w:rsidRPr="00BC09C9" w:rsidRDefault="00BC09C9" w:rsidP="007D7F56">
            <w:pPr>
              <w:numPr>
                <w:ilvl w:val="0"/>
                <w:numId w:val="1"/>
              </w:numPr>
              <w:spacing w:after="160" w:line="259" w:lineRule="auto"/>
              <w:rPr>
                <w:b/>
              </w:rPr>
            </w:pPr>
            <w:r w:rsidRPr="00BC09C9">
              <w:rPr>
                <w:b/>
              </w:rPr>
              <w:t>Records of Meetings</w:t>
            </w:r>
          </w:p>
        </w:tc>
        <w:tc>
          <w:tcPr>
            <w:tcW w:w="6794" w:type="dxa"/>
          </w:tcPr>
          <w:p w14:paraId="0C6DECBA" w14:textId="491029E5" w:rsidR="00BC09C9" w:rsidRPr="00BC09C9" w:rsidRDefault="005E3A70" w:rsidP="00BC09C9">
            <w:pPr>
              <w:spacing w:after="160" w:line="259" w:lineRule="auto"/>
            </w:pPr>
            <w:r>
              <w:t>Meetings notes will be recorded by BCVS support team.</w:t>
            </w:r>
          </w:p>
        </w:tc>
      </w:tr>
      <w:tr w:rsidR="00BC09C9" w:rsidRPr="00BC09C9" w14:paraId="04A2A77E" w14:textId="77777777" w:rsidTr="00DB66E5">
        <w:tc>
          <w:tcPr>
            <w:tcW w:w="2511" w:type="dxa"/>
            <w:tcBorders>
              <w:bottom w:val="single" w:sz="4" w:space="0" w:color="A6A6A6" w:themeColor="background1" w:themeShade="A6"/>
            </w:tcBorders>
            <w:shd w:val="clear" w:color="auto" w:fill="FFFFFF" w:themeFill="background1"/>
          </w:tcPr>
          <w:p w14:paraId="7A8D4386" w14:textId="77777777" w:rsidR="00BC09C9" w:rsidRPr="00BC09C9" w:rsidRDefault="00BC09C9" w:rsidP="007D7F56">
            <w:pPr>
              <w:numPr>
                <w:ilvl w:val="0"/>
                <w:numId w:val="1"/>
              </w:numPr>
              <w:spacing w:after="160" w:line="259" w:lineRule="auto"/>
              <w:rPr>
                <w:b/>
              </w:rPr>
            </w:pPr>
            <w:r w:rsidRPr="00BC09C9">
              <w:rPr>
                <w:b/>
              </w:rPr>
              <w:t xml:space="preserve">Reporting Requirements </w:t>
            </w:r>
          </w:p>
        </w:tc>
        <w:tc>
          <w:tcPr>
            <w:tcW w:w="6794" w:type="dxa"/>
            <w:tcBorders>
              <w:bottom w:val="single" w:sz="4" w:space="0" w:color="A6A6A6" w:themeColor="background1" w:themeShade="A6"/>
            </w:tcBorders>
          </w:tcPr>
          <w:p w14:paraId="18645302" w14:textId="5FEFD06A" w:rsidR="00BC09C9" w:rsidRDefault="00273644" w:rsidP="00BC09C9">
            <w:pPr>
              <w:spacing w:after="160" w:line="259" w:lineRule="auto"/>
            </w:pPr>
            <w:r>
              <w:t xml:space="preserve">This is a private meeting between </w:t>
            </w:r>
            <w:r w:rsidR="003F1B33">
              <w:t xml:space="preserve">partner </w:t>
            </w:r>
            <w:r>
              <w:t xml:space="preserve">organisations. </w:t>
            </w:r>
          </w:p>
          <w:p w14:paraId="5BD139C8" w14:textId="7AF3FA0D" w:rsidR="004C442E" w:rsidRPr="00BC09C9" w:rsidRDefault="007D7F56" w:rsidP="007D7F56">
            <w:pPr>
              <w:spacing w:after="160" w:line="259" w:lineRule="auto"/>
            </w:pPr>
            <w:r>
              <w:t>Items may be raised at Bassetlaw Place Partnership for wider support or information.</w:t>
            </w:r>
          </w:p>
        </w:tc>
      </w:tr>
      <w:tr w:rsidR="00BC09C9" w:rsidRPr="00BC09C9" w14:paraId="092BDFAA" w14:textId="77777777" w:rsidTr="00DB66E5">
        <w:tc>
          <w:tcPr>
            <w:tcW w:w="2511" w:type="dxa"/>
            <w:shd w:val="clear" w:color="auto" w:fill="FFFFFF" w:themeFill="background1"/>
          </w:tcPr>
          <w:p w14:paraId="6F004D95" w14:textId="77777777" w:rsidR="00BC09C9" w:rsidRPr="00BC09C9" w:rsidRDefault="00BC09C9" w:rsidP="007D7F56">
            <w:pPr>
              <w:numPr>
                <w:ilvl w:val="0"/>
                <w:numId w:val="1"/>
              </w:numPr>
              <w:spacing w:after="160" w:line="259" w:lineRule="auto"/>
              <w:rPr>
                <w:b/>
              </w:rPr>
            </w:pPr>
            <w:r w:rsidRPr="00BC09C9">
              <w:rPr>
                <w:b/>
              </w:rPr>
              <w:t>Review of Terms of Reference</w:t>
            </w:r>
          </w:p>
        </w:tc>
        <w:tc>
          <w:tcPr>
            <w:tcW w:w="6794" w:type="dxa"/>
          </w:tcPr>
          <w:p w14:paraId="79AD51E6" w14:textId="4C026C3E" w:rsidR="00BC09C9" w:rsidRPr="00BC09C9" w:rsidRDefault="00273644" w:rsidP="00BC09C9">
            <w:pPr>
              <w:spacing w:after="160" w:line="259" w:lineRule="auto"/>
            </w:pPr>
            <w:r>
              <w:t xml:space="preserve">These terms of reference and any resultant changes to the terms of reference or membership will be approved by the member organisations </w:t>
            </w:r>
          </w:p>
        </w:tc>
      </w:tr>
    </w:tbl>
    <w:tbl>
      <w:tblPr>
        <w:tblpPr w:leftFromText="180" w:rightFromText="180" w:vertAnchor="text" w:horzAnchor="margin" w:tblpX="-294" w:tblpY="351"/>
        <w:tblW w:w="930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FFFFFF"/>
        <w:tblLook w:val="01E0" w:firstRow="1" w:lastRow="1" w:firstColumn="1" w:lastColumn="1" w:noHBand="0" w:noVBand="0"/>
      </w:tblPr>
      <w:tblGrid>
        <w:gridCol w:w="2594"/>
        <w:gridCol w:w="2300"/>
        <w:gridCol w:w="2301"/>
        <w:gridCol w:w="2105"/>
      </w:tblGrid>
      <w:tr w:rsidR="00BC09C9" w:rsidRPr="00BC09C9" w14:paraId="43846911" w14:textId="77777777" w:rsidTr="00DB66E5">
        <w:tc>
          <w:tcPr>
            <w:tcW w:w="2594" w:type="dxa"/>
            <w:shd w:val="clear" w:color="auto" w:fill="FFFFFF"/>
          </w:tcPr>
          <w:p w14:paraId="465B18F7" w14:textId="77777777" w:rsidR="005E3A70" w:rsidRDefault="00BC09C9" w:rsidP="00DB66E5">
            <w:r w:rsidRPr="00BC09C9">
              <w:rPr>
                <w:b/>
              </w:rPr>
              <w:t>Issue Date:</w:t>
            </w:r>
            <w:r w:rsidRPr="00BC09C9">
              <w:t xml:space="preserve"> </w:t>
            </w:r>
            <w:r w:rsidR="003F1B33">
              <w:t xml:space="preserve"> </w:t>
            </w:r>
          </w:p>
          <w:p w14:paraId="73304104" w14:textId="24FF23FD" w:rsidR="00BC09C9" w:rsidRPr="00BC09C9" w:rsidRDefault="005E3A70" w:rsidP="00DB66E5">
            <w:r>
              <w:t xml:space="preserve">May </w:t>
            </w:r>
            <w:r w:rsidR="003F1B33">
              <w:t>2022</w:t>
            </w:r>
          </w:p>
        </w:tc>
        <w:tc>
          <w:tcPr>
            <w:tcW w:w="2300" w:type="dxa"/>
            <w:shd w:val="clear" w:color="auto" w:fill="FFFFFF"/>
          </w:tcPr>
          <w:p w14:paraId="1D3B2281" w14:textId="77777777" w:rsidR="00BC09C9" w:rsidRPr="00BC09C9" w:rsidRDefault="00BC09C9" w:rsidP="00DB66E5">
            <w:r w:rsidRPr="00BC09C9">
              <w:rPr>
                <w:b/>
              </w:rPr>
              <w:t>Status:</w:t>
            </w:r>
            <w:r w:rsidRPr="00BC09C9">
              <w:t xml:space="preserve"> </w:t>
            </w:r>
          </w:p>
          <w:p w14:paraId="00A75FA5" w14:textId="77777777" w:rsidR="00BC09C9" w:rsidRPr="00BC09C9" w:rsidRDefault="00BC09C9" w:rsidP="00DB66E5">
            <w:r>
              <w:t>DRAFT</w:t>
            </w:r>
          </w:p>
        </w:tc>
        <w:tc>
          <w:tcPr>
            <w:tcW w:w="2301" w:type="dxa"/>
            <w:shd w:val="clear" w:color="auto" w:fill="FFFFFF"/>
          </w:tcPr>
          <w:p w14:paraId="300CF9EF" w14:textId="77777777" w:rsidR="00BC09C9" w:rsidRPr="00BC09C9" w:rsidRDefault="00BC09C9" w:rsidP="00DB66E5">
            <w:r w:rsidRPr="00BC09C9">
              <w:rPr>
                <w:b/>
              </w:rPr>
              <w:t>Version:</w:t>
            </w:r>
            <w:r w:rsidRPr="00BC09C9">
              <w:t xml:space="preserve"> </w:t>
            </w:r>
          </w:p>
          <w:p w14:paraId="7CDD1A1E" w14:textId="77777777" w:rsidR="00BC09C9" w:rsidRPr="00BC09C9" w:rsidRDefault="003F1B33" w:rsidP="00DB66E5">
            <w:r>
              <w:t>2</w:t>
            </w:r>
            <w:r w:rsidR="00BC09C9" w:rsidRPr="00BC09C9">
              <w:t>.0</w:t>
            </w:r>
          </w:p>
        </w:tc>
        <w:tc>
          <w:tcPr>
            <w:tcW w:w="2105" w:type="dxa"/>
            <w:shd w:val="clear" w:color="auto" w:fill="FFFFFF"/>
          </w:tcPr>
          <w:p w14:paraId="493FE380" w14:textId="77777777" w:rsidR="00BC09C9" w:rsidRPr="00BC09C9" w:rsidRDefault="00BC09C9" w:rsidP="00DB66E5">
            <w:r w:rsidRPr="00BC09C9">
              <w:rPr>
                <w:b/>
              </w:rPr>
              <w:t>Review Date:</w:t>
            </w:r>
            <w:r w:rsidRPr="00BC09C9">
              <w:t xml:space="preserve"> </w:t>
            </w:r>
          </w:p>
          <w:p w14:paraId="33078BA1" w14:textId="77777777" w:rsidR="00BC09C9" w:rsidRPr="00BC09C9" w:rsidRDefault="003F1B33" w:rsidP="00DB66E5">
            <w:r>
              <w:t>March 2023</w:t>
            </w:r>
          </w:p>
        </w:tc>
      </w:tr>
      <w:bookmarkEnd w:id="0"/>
    </w:tbl>
    <w:p w14:paraId="49BF9940" w14:textId="77777777" w:rsidR="00BC09C9" w:rsidRPr="00BC09C9" w:rsidRDefault="00BC09C9" w:rsidP="00BC09C9"/>
    <w:p w14:paraId="5667118D" w14:textId="77777777" w:rsidR="00BC09C9" w:rsidRDefault="00BC09C9"/>
    <w:p w14:paraId="4B193E3D" w14:textId="77777777" w:rsidR="00917CAD" w:rsidRDefault="00917CAD">
      <w:pPr>
        <w:rPr>
          <w:rFonts w:cstheme="minorHAnsi"/>
          <w:b/>
          <w:bCs/>
          <w:sz w:val="28"/>
          <w:szCs w:val="28"/>
        </w:rPr>
      </w:pPr>
      <w:r>
        <w:rPr>
          <w:rFonts w:cstheme="minorHAnsi"/>
          <w:b/>
          <w:bCs/>
          <w:sz w:val="28"/>
          <w:szCs w:val="28"/>
        </w:rPr>
        <w:br w:type="page"/>
      </w:r>
    </w:p>
    <w:p w14:paraId="22759935" w14:textId="77777777" w:rsidR="000B775C" w:rsidRPr="005A0AAF" w:rsidRDefault="000B775C" w:rsidP="005D58AD">
      <w:pPr>
        <w:rPr>
          <w:rFonts w:cstheme="minorHAnsi"/>
          <w:b/>
          <w:bCs/>
          <w:sz w:val="28"/>
          <w:szCs w:val="28"/>
        </w:rPr>
      </w:pPr>
      <w:r w:rsidRPr="005A0AAF">
        <w:rPr>
          <w:rFonts w:cstheme="minorHAnsi"/>
          <w:b/>
          <w:bCs/>
          <w:sz w:val="28"/>
          <w:szCs w:val="28"/>
        </w:rPr>
        <w:lastRenderedPageBreak/>
        <w:t>Appendix A</w:t>
      </w:r>
    </w:p>
    <w:p w14:paraId="0A643FEF" w14:textId="77777777" w:rsidR="0024028B" w:rsidRPr="005A0AAF" w:rsidRDefault="0024028B" w:rsidP="0024028B">
      <w:pPr>
        <w:shd w:val="clear" w:color="auto" w:fill="FFFFFF"/>
        <w:spacing w:after="0" w:line="240" w:lineRule="auto"/>
        <w:outlineLvl w:val="1"/>
        <w:rPr>
          <w:rFonts w:eastAsia="Times New Roman" w:cstheme="minorHAnsi"/>
          <w:b/>
          <w:bCs/>
          <w:color w:val="0B0C0C"/>
          <w:lang w:eastAsia="en-GB"/>
        </w:rPr>
      </w:pPr>
      <w:r w:rsidRPr="005A0AAF">
        <w:rPr>
          <w:rFonts w:eastAsia="Times New Roman" w:cstheme="minorHAnsi"/>
          <w:b/>
          <w:bCs/>
          <w:color w:val="0B0C0C"/>
          <w:lang w:eastAsia="en-GB"/>
        </w:rPr>
        <w:t>1. The Seven Principles of Public Life</w:t>
      </w:r>
    </w:p>
    <w:p w14:paraId="42F578FC"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The Seven Principles of Public Life (also known as the Nolan Principles) apply to anyone who works as a public office-holder.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14:paraId="5E2F281F"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1.1 Selflessness</w:t>
      </w:r>
    </w:p>
    <w:p w14:paraId="52231F87"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should act solely in terms of the public interest</w:t>
      </w:r>
    </w:p>
    <w:p w14:paraId="287D57F5"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1.2 Integrity</w:t>
      </w:r>
    </w:p>
    <w:p w14:paraId="6BA42AA4"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404D136"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1.3 Objectivity</w:t>
      </w:r>
    </w:p>
    <w:p w14:paraId="17DAD35F"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must act and take decisions impartially, fairly and on merit, using the best evidence and without discrimination or bias.</w:t>
      </w:r>
    </w:p>
    <w:p w14:paraId="40EB9351"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1.4 Accountability</w:t>
      </w:r>
    </w:p>
    <w:p w14:paraId="287F5FEC"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are accountable to the public for their decisions and actions and must submit themselves to the scrutiny necessary to ensure this.</w:t>
      </w:r>
    </w:p>
    <w:p w14:paraId="398F9DE0"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1.5 Openness</w:t>
      </w:r>
    </w:p>
    <w:p w14:paraId="55A87C9B"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should act and take decisions in an open and transparent manner. Information should not be withheld from the public unless there are clear and lawful reasons for so doing</w:t>
      </w:r>
      <w:r>
        <w:rPr>
          <w:rFonts w:eastAsia="Times New Roman" w:cstheme="minorHAnsi"/>
          <w:color w:val="0B0C0C"/>
          <w:lang w:eastAsia="en-GB"/>
        </w:rPr>
        <w:t>.</w:t>
      </w:r>
    </w:p>
    <w:p w14:paraId="3BC1252B" w14:textId="77777777" w:rsidR="0024028B" w:rsidRPr="005A0AAF" w:rsidRDefault="0024028B" w:rsidP="005A0AAF">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b/>
          <w:bCs/>
          <w:color w:val="0B0C0C"/>
          <w:lang w:eastAsia="en-GB"/>
        </w:rPr>
        <w:t>1.6 Honesty</w:t>
      </w:r>
    </w:p>
    <w:p w14:paraId="7BBBBACF" w14:textId="77777777" w:rsidR="0024028B"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should be truthful.</w:t>
      </w:r>
    </w:p>
    <w:p w14:paraId="6BFA8F62" w14:textId="77777777" w:rsidR="0024028B" w:rsidRPr="005A0AAF" w:rsidRDefault="0024028B" w:rsidP="00053043">
      <w:pPr>
        <w:shd w:val="clear" w:color="auto" w:fill="FFFFFF"/>
        <w:spacing w:after="0" w:line="240" w:lineRule="auto"/>
        <w:outlineLvl w:val="2"/>
        <w:rPr>
          <w:rFonts w:eastAsia="Times New Roman" w:cstheme="minorHAnsi"/>
          <w:b/>
          <w:bCs/>
          <w:color w:val="0B0C0C"/>
          <w:lang w:eastAsia="en-GB"/>
        </w:rPr>
      </w:pPr>
      <w:r w:rsidRPr="005A0AAF">
        <w:rPr>
          <w:rFonts w:eastAsia="Times New Roman" w:cstheme="minorHAnsi"/>
          <w:b/>
          <w:bCs/>
          <w:color w:val="0B0C0C"/>
          <w:lang w:eastAsia="en-GB"/>
        </w:rPr>
        <w:t>1.7 Leadership</w:t>
      </w:r>
    </w:p>
    <w:p w14:paraId="065B89EE" w14:textId="77777777" w:rsidR="0024028B" w:rsidRPr="005A0AAF" w:rsidRDefault="0024028B" w:rsidP="0024028B">
      <w:pPr>
        <w:shd w:val="clear" w:color="auto" w:fill="FFFFFF"/>
        <w:spacing w:before="300" w:after="300" w:line="240" w:lineRule="auto"/>
        <w:rPr>
          <w:rFonts w:eastAsia="Times New Roman" w:cstheme="minorHAnsi"/>
          <w:color w:val="0B0C0C"/>
          <w:lang w:eastAsia="en-GB"/>
        </w:rPr>
      </w:pPr>
      <w:r w:rsidRPr="005A0AAF">
        <w:rPr>
          <w:rFonts w:eastAsia="Times New Roman" w:cstheme="minorHAnsi"/>
          <w:color w:val="0B0C0C"/>
          <w:lang w:eastAsia="en-GB"/>
        </w:rPr>
        <w:t>Holders of public office should exhibit these principles in their own behaviour and treat others with respect. They should actively promote and robustly support the principles and challenge poor behaviour wherever it occurs.</w:t>
      </w:r>
    </w:p>
    <w:p w14:paraId="00C73586" w14:textId="77777777" w:rsidR="0024028B" w:rsidRDefault="0024028B" w:rsidP="005D58AD"/>
    <w:sectPr w:rsidR="002402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3B52" w14:textId="77777777" w:rsidR="001F307C" w:rsidRDefault="001F307C" w:rsidP="00257DB7">
      <w:pPr>
        <w:spacing w:after="0" w:line="240" w:lineRule="auto"/>
      </w:pPr>
      <w:r>
        <w:separator/>
      </w:r>
    </w:p>
  </w:endnote>
  <w:endnote w:type="continuationSeparator" w:id="0">
    <w:p w14:paraId="21EDC65D" w14:textId="77777777" w:rsidR="001F307C" w:rsidRDefault="001F307C" w:rsidP="0025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133B" w14:textId="77777777" w:rsidR="002A0246" w:rsidRDefault="002A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C53C" w14:textId="77777777" w:rsidR="002A0246" w:rsidRDefault="002A0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709D" w14:textId="77777777" w:rsidR="002A0246" w:rsidRDefault="002A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FE3D" w14:textId="77777777" w:rsidR="001F307C" w:rsidRDefault="001F307C" w:rsidP="00257DB7">
      <w:pPr>
        <w:spacing w:after="0" w:line="240" w:lineRule="auto"/>
      </w:pPr>
      <w:r>
        <w:separator/>
      </w:r>
    </w:p>
  </w:footnote>
  <w:footnote w:type="continuationSeparator" w:id="0">
    <w:p w14:paraId="1B63129B" w14:textId="77777777" w:rsidR="001F307C" w:rsidRDefault="001F307C" w:rsidP="0025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5A0D" w14:textId="77777777" w:rsidR="002A0246" w:rsidRDefault="002A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587566"/>
      <w:docPartObj>
        <w:docPartGallery w:val="Watermarks"/>
        <w:docPartUnique/>
      </w:docPartObj>
    </w:sdtPr>
    <w:sdtEndPr/>
    <w:sdtContent>
      <w:p w14:paraId="05536B70" w14:textId="6826DB8D" w:rsidR="00DF1697" w:rsidRDefault="002A0246">
        <w:pPr>
          <w:pStyle w:val="Header"/>
        </w:pPr>
        <w:r>
          <w:rPr>
            <w:noProof/>
          </w:rPr>
          <w:pict w14:anchorId="11181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4903"/>
        </w:tblGrid>
        <w:tr w:rsidR="00DF1697" w14:paraId="373BE724" w14:textId="77777777" w:rsidTr="00DF1697">
          <w:tc>
            <w:tcPr>
              <w:tcW w:w="3267" w:type="dxa"/>
            </w:tcPr>
            <w:p w14:paraId="1CE96B87" w14:textId="385D706E" w:rsidR="00DF1697" w:rsidRDefault="002A0246" w:rsidP="00DF1697">
              <w:pPr>
                <w:rPr>
                  <w:b/>
                  <w:bCs/>
                  <w:noProof/>
                </w:rPr>
              </w:pPr>
              <w:r>
                <w:rPr>
                  <w:b/>
                  <w:bCs/>
                  <w:noProof/>
                </w:rPr>
                <w:drawing>
                  <wp:inline distT="0" distB="0" distL="0" distR="0" wp14:anchorId="3021A114" wp14:editId="36B5414F">
                    <wp:extent cx="1743075" cy="8715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PBP logo (1).png"/>
                            <pic:cNvPicPr/>
                          </pic:nvPicPr>
                          <pic:blipFill>
                            <a:blip r:embed="rId1">
                              <a:extLst>
                                <a:ext uri="{28A0092B-C50C-407E-A947-70E740481C1C}">
                                  <a14:useLocalDpi xmlns:a14="http://schemas.microsoft.com/office/drawing/2010/main" val="0"/>
                                </a:ext>
                              </a:extLst>
                            </a:blip>
                            <a:stretch>
                              <a:fillRect/>
                            </a:stretch>
                          </pic:blipFill>
                          <pic:spPr>
                            <a:xfrm>
                              <a:off x="0" y="0"/>
                              <a:ext cx="1745006" cy="872503"/>
                            </a:xfrm>
                            <a:prstGeom prst="rect">
                              <a:avLst/>
                            </a:prstGeom>
                          </pic:spPr>
                        </pic:pic>
                      </a:graphicData>
                    </a:graphic>
                  </wp:inline>
                </w:drawing>
              </w:r>
            </w:p>
          </w:tc>
          <w:tc>
            <w:tcPr>
              <w:tcW w:w="4903" w:type="dxa"/>
            </w:tcPr>
            <w:p w14:paraId="41CED7DC" w14:textId="675C44D3" w:rsidR="00DF1697" w:rsidRDefault="00A23692" w:rsidP="00DF1697">
              <w:pPr>
                <w:rPr>
                  <w:b/>
                  <w:bCs/>
                  <w:noProof/>
                </w:rPr>
              </w:pPr>
              <w:bookmarkStart w:id="1" w:name="_GoBack"/>
              <w:bookmarkEnd w:id="1"/>
              <w:r>
                <w:rPr>
                  <w:b/>
                  <w:bCs/>
                  <w:noProof/>
                </w:rPr>
                <w:drawing>
                  <wp:inline distT="0" distB="0" distL="0" distR="0" wp14:anchorId="59C938B4" wp14:editId="519E12BC">
                    <wp:extent cx="2524125" cy="945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S-bassettlaw - high res.jpg"/>
                            <pic:cNvPicPr/>
                          </pic:nvPicPr>
                          <pic:blipFill>
                            <a:blip r:embed="rId2">
                              <a:extLst>
                                <a:ext uri="{28A0092B-C50C-407E-A947-70E740481C1C}">
                                  <a14:useLocalDpi xmlns:a14="http://schemas.microsoft.com/office/drawing/2010/main" val="0"/>
                                </a:ext>
                              </a:extLst>
                            </a:blip>
                            <a:stretch>
                              <a:fillRect/>
                            </a:stretch>
                          </pic:blipFill>
                          <pic:spPr>
                            <a:xfrm>
                              <a:off x="0" y="0"/>
                              <a:ext cx="2559390" cy="958425"/>
                            </a:xfrm>
                            <a:prstGeom prst="rect">
                              <a:avLst/>
                            </a:prstGeom>
                          </pic:spPr>
                        </pic:pic>
                      </a:graphicData>
                    </a:graphic>
                  </wp:inline>
                </w:drawing>
              </w:r>
            </w:p>
          </w:tc>
        </w:tr>
      </w:tbl>
      <w:p w14:paraId="5684C68B" w14:textId="34D5B37C" w:rsidR="00257DB7" w:rsidRDefault="002A0246">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E5BA" w14:textId="77777777" w:rsidR="002A0246" w:rsidRDefault="002A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9BC"/>
    <w:multiLevelType w:val="hybridMultilevel"/>
    <w:tmpl w:val="7E8C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45CF2"/>
    <w:multiLevelType w:val="hybridMultilevel"/>
    <w:tmpl w:val="E206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E2314"/>
    <w:multiLevelType w:val="hybridMultilevel"/>
    <w:tmpl w:val="BFCA1A26"/>
    <w:lvl w:ilvl="0" w:tplc="A52CF81C">
      <w:start w:val="1"/>
      <w:numFmt w:val="bullet"/>
      <w:lvlText w:val="•"/>
      <w:lvlJc w:val="left"/>
      <w:pPr>
        <w:tabs>
          <w:tab w:val="num" w:pos="720"/>
        </w:tabs>
        <w:ind w:left="720" w:hanging="360"/>
      </w:pPr>
      <w:rPr>
        <w:rFonts w:ascii="Arial" w:hAnsi="Arial" w:hint="default"/>
      </w:rPr>
    </w:lvl>
    <w:lvl w:ilvl="1" w:tplc="171CD112" w:tentative="1">
      <w:start w:val="1"/>
      <w:numFmt w:val="bullet"/>
      <w:lvlText w:val="•"/>
      <w:lvlJc w:val="left"/>
      <w:pPr>
        <w:tabs>
          <w:tab w:val="num" w:pos="1440"/>
        </w:tabs>
        <w:ind w:left="1440" w:hanging="360"/>
      </w:pPr>
      <w:rPr>
        <w:rFonts w:ascii="Arial" w:hAnsi="Arial" w:hint="default"/>
      </w:rPr>
    </w:lvl>
    <w:lvl w:ilvl="2" w:tplc="2CD2FA78" w:tentative="1">
      <w:start w:val="1"/>
      <w:numFmt w:val="bullet"/>
      <w:lvlText w:val="•"/>
      <w:lvlJc w:val="left"/>
      <w:pPr>
        <w:tabs>
          <w:tab w:val="num" w:pos="2160"/>
        </w:tabs>
        <w:ind w:left="2160" w:hanging="360"/>
      </w:pPr>
      <w:rPr>
        <w:rFonts w:ascii="Arial" w:hAnsi="Arial" w:hint="default"/>
      </w:rPr>
    </w:lvl>
    <w:lvl w:ilvl="3" w:tplc="7AF69D4E" w:tentative="1">
      <w:start w:val="1"/>
      <w:numFmt w:val="bullet"/>
      <w:lvlText w:val="•"/>
      <w:lvlJc w:val="left"/>
      <w:pPr>
        <w:tabs>
          <w:tab w:val="num" w:pos="2880"/>
        </w:tabs>
        <w:ind w:left="2880" w:hanging="360"/>
      </w:pPr>
      <w:rPr>
        <w:rFonts w:ascii="Arial" w:hAnsi="Arial" w:hint="default"/>
      </w:rPr>
    </w:lvl>
    <w:lvl w:ilvl="4" w:tplc="4A842336" w:tentative="1">
      <w:start w:val="1"/>
      <w:numFmt w:val="bullet"/>
      <w:lvlText w:val="•"/>
      <w:lvlJc w:val="left"/>
      <w:pPr>
        <w:tabs>
          <w:tab w:val="num" w:pos="3600"/>
        </w:tabs>
        <w:ind w:left="3600" w:hanging="360"/>
      </w:pPr>
      <w:rPr>
        <w:rFonts w:ascii="Arial" w:hAnsi="Arial" w:hint="default"/>
      </w:rPr>
    </w:lvl>
    <w:lvl w:ilvl="5" w:tplc="57165E9E" w:tentative="1">
      <w:start w:val="1"/>
      <w:numFmt w:val="bullet"/>
      <w:lvlText w:val="•"/>
      <w:lvlJc w:val="left"/>
      <w:pPr>
        <w:tabs>
          <w:tab w:val="num" w:pos="4320"/>
        </w:tabs>
        <w:ind w:left="4320" w:hanging="360"/>
      </w:pPr>
      <w:rPr>
        <w:rFonts w:ascii="Arial" w:hAnsi="Arial" w:hint="default"/>
      </w:rPr>
    </w:lvl>
    <w:lvl w:ilvl="6" w:tplc="70B2D566" w:tentative="1">
      <w:start w:val="1"/>
      <w:numFmt w:val="bullet"/>
      <w:lvlText w:val="•"/>
      <w:lvlJc w:val="left"/>
      <w:pPr>
        <w:tabs>
          <w:tab w:val="num" w:pos="5040"/>
        </w:tabs>
        <w:ind w:left="5040" w:hanging="360"/>
      </w:pPr>
      <w:rPr>
        <w:rFonts w:ascii="Arial" w:hAnsi="Arial" w:hint="default"/>
      </w:rPr>
    </w:lvl>
    <w:lvl w:ilvl="7" w:tplc="5858B5EA" w:tentative="1">
      <w:start w:val="1"/>
      <w:numFmt w:val="bullet"/>
      <w:lvlText w:val="•"/>
      <w:lvlJc w:val="left"/>
      <w:pPr>
        <w:tabs>
          <w:tab w:val="num" w:pos="5760"/>
        </w:tabs>
        <w:ind w:left="5760" w:hanging="360"/>
      </w:pPr>
      <w:rPr>
        <w:rFonts w:ascii="Arial" w:hAnsi="Arial" w:hint="default"/>
      </w:rPr>
    </w:lvl>
    <w:lvl w:ilvl="8" w:tplc="45764D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C53F1E"/>
    <w:multiLevelType w:val="hybridMultilevel"/>
    <w:tmpl w:val="35F6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445708"/>
    <w:multiLevelType w:val="hybridMultilevel"/>
    <w:tmpl w:val="0EBE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637CA"/>
    <w:multiLevelType w:val="hybridMultilevel"/>
    <w:tmpl w:val="E5A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41EA7"/>
    <w:multiLevelType w:val="hybridMultilevel"/>
    <w:tmpl w:val="4AFC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C5CD5"/>
    <w:multiLevelType w:val="hybridMultilevel"/>
    <w:tmpl w:val="5F84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8471E"/>
    <w:multiLevelType w:val="hybridMultilevel"/>
    <w:tmpl w:val="D3E23D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862384"/>
    <w:multiLevelType w:val="hybridMultilevel"/>
    <w:tmpl w:val="5D5A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5664E"/>
    <w:multiLevelType w:val="hybridMultilevel"/>
    <w:tmpl w:val="70D07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2B5093"/>
    <w:multiLevelType w:val="hybridMultilevel"/>
    <w:tmpl w:val="C58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94288"/>
    <w:multiLevelType w:val="hybridMultilevel"/>
    <w:tmpl w:val="58F64310"/>
    <w:lvl w:ilvl="0" w:tplc="5602E9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10AB5"/>
    <w:multiLevelType w:val="hybridMultilevel"/>
    <w:tmpl w:val="EE7C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A0DA4"/>
    <w:multiLevelType w:val="multilevel"/>
    <w:tmpl w:val="4C2CC88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9B61C49"/>
    <w:multiLevelType w:val="hybridMultilevel"/>
    <w:tmpl w:val="DA941600"/>
    <w:lvl w:ilvl="0" w:tplc="EFFE95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022D09"/>
    <w:multiLevelType w:val="hybridMultilevel"/>
    <w:tmpl w:val="367CAF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7"/>
  </w:num>
  <w:num w:numId="3">
    <w:abstractNumId w:val="12"/>
  </w:num>
  <w:num w:numId="4">
    <w:abstractNumId w:val="6"/>
  </w:num>
  <w:num w:numId="5">
    <w:abstractNumId w:val="2"/>
  </w:num>
  <w:num w:numId="6">
    <w:abstractNumId w:val="5"/>
  </w:num>
  <w:num w:numId="7">
    <w:abstractNumId w:val="15"/>
  </w:num>
  <w:num w:numId="8">
    <w:abstractNumId w:val="3"/>
  </w:num>
  <w:num w:numId="9">
    <w:abstractNumId w:val="4"/>
  </w:num>
  <w:num w:numId="10">
    <w:abstractNumId w:val="0"/>
  </w:num>
  <w:num w:numId="11">
    <w:abstractNumId w:val="14"/>
  </w:num>
  <w:num w:numId="12">
    <w:abstractNumId w:val="10"/>
  </w:num>
  <w:num w:numId="13">
    <w:abstractNumId w:val="8"/>
  </w:num>
  <w:num w:numId="14">
    <w:abstractNumId w:val="1"/>
  </w:num>
  <w:num w:numId="15">
    <w:abstractNumId w:val="1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0F"/>
    <w:rsid w:val="0001013D"/>
    <w:rsid w:val="000134E4"/>
    <w:rsid w:val="00030535"/>
    <w:rsid w:val="00031D58"/>
    <w:rsid w:val="00043450"/>
    <w:rsid w:val="00045014"/>
    <w:rsid w:val="00053043"/>
    <w:rsid w:val="000974A0"/>
    <w:rsid w:val="000B57F4"/>
    <w:rsid w:val="000B7271"/>
    <w:rsid w:val="000B775C"/>
    <w:rsid w:val="000F15FB"/>
    <w:rsid w:val="0010583C"/>
    <w:rsid w:val="00157A9A"/>
    <w:rsid w:val="001914EC"/>
    <w:rsid w:val="001B6858"/>
    <w:rsid w:val="001C1A0F"/>
    <w:rsid w:val="001D64DF"/>
    <w:rsid w:val="001D70ED"/>
    <w:rsid w:val="001F307C"/>
    <w:rsid w:val="001F3CED"/>
    <w:rsid w:val="00214EBA"/>
    <w:rsid w:val="00215AB1"/>
    <w:rsid w:val="00232C22"/>
    <w:rsid w:val="0024028B"/>
    <w:rsid w:val="00241167"/>
    <w:rsid w:val="002510EE"/>
    <w:rsid w:val="00257DB7"/>
    <w:rsid w:val="00273644"/>
    <w:rsid w:val="002841E5"/>
    <w:rsid w:val="002A0246"/>
    <w:rsid w:val="002F27D9"/>
    <w:rsid w:val="00300E96"/>
    <w:rsid w:val="00303689"/>
    <w:rsid w:val="00312643"/>
    <w:rsid w:val="0037627B"/>
    <w:rsid w:val="003801A3"/>
    <w:rsid w:val="003903B0"/>
    <w:rsid w:val="003A6D5F"/>
    <w:rsid w:val="003F1B33"/>
    <w:rsid w:val="003F7F54"/>
    <w:rsid w:val="00416575"/>
    <w:rsid w:val="00421563"/>
    <w:rsid w:val="00421DA5"/>
    <w:rsid w:val="004364FE"/>
    <w:rsid w:val="00442B37"/>
    <w:rsid w:val="0044729E"/>
    <w:rsid w:val="004529A9"/>
    <w:rsid w:val="00454ABA"/>
    <w:rsid w:val="00462182"/>
    <w:rsid w:val="00471CC7"/>
    <w:rsid w:val="004C442E"/>
    <w:rsid w:val="00507615"/>
    <w:rsid w:val="00516656"/>
    <w:rsid w:val="00517803"/>
    <w:rsid w:val="00542FE6"/>
    <w:rsid w:val="00554076"/>
    <w:rsid w:val="005721FE"/>
    <w:rsid w:val="00575B24"/>
    <w:rsid w:val="00585726"/>
    <w:rsid w:val="005A0AAF"/>
    <w:rsid w:val="005A22AD"/>
    <w:rsid w:val="005C4E02"/>
    <w:rsid w:val="005D58AD"/>
    <w:rsid w:val="005E1D52"/>
    <w:rsid w:val="005E3A70"/>
    <w:rsid w:val="006526A9"/>
    <w:rsid w:val="00675557"/>
    <w:rsid w:val="00695AE2"/>
    <w:rsid w:val="006A2B26"/>
    <w:rsid w:val="006A6C6E"/>
    <w:rsid w:val="006F45AE"/>
    <w:rsid w:val="0070783B"/>
    <w:rsid w:val="00741C54"/>
    <w:rsid w:val="007444D2"/>
    <w:rsid w:val="00753FBC"/>
    <w:rsid w:val="007652CC"/>
    <w:rsid w:val="0077247C"/>
    <w:rsid w:val="007757A1"/>
    <w:rsid w:val="00783615"/>
    <w:rsid w:val="00790B51"/>
    <w:rsid w:val="007B0703"/>
    <w:rsid w:val="007B1E62"/>
    <w:rsid w:val="007D7F56"/>
    <w:rsid w:val="008214FF"/>
    <w:rsid w:val="00831D15"/>
    <w:rsid w:val="008344DC"/>
    <w:rsid w:val="00843321"/>
    <w:rsid w:val="0086390E"/>
    <w:rsid w:val="00865F2F"/>
    <w:rsid w:val="008738D0"/>
    <w:rsid w:val="008B33C5"/>
    <w:rsid w:val="008C1446"/>
    <w:rsid w:val="008C63FC"/>
    <w:rsid w:val="00917CAD"/>
    <w:rsid w:val="009347A2"/>
    <w:rsid w:val="00936ED4"/>
    <w:rsid w:val="0093738E"/>
    <w:rsid w:val="00947067"/>
    <w:rsid w:val="009512A3"/>
    <w:rsid w:val="0095380C"/>
    <w:rsid w:val="00954DB3"/>
    <w:rsid w:val="00991898"/>
    <w:rsid w:val="00997CD3"/>
    <w:rsid w:val="009A06FA"/>
    <w:rsid w:val="009B6F24"/>
    <w:rsid w:val="009C4A7C"/>
    <w:rsid w:val="009E5711"/>
    <w:rsid w:val="009E7B7D"/>
    <w:rsid w:val="009F50F7"/>
    <w:rsid w:val="00A01A38"/>
    <w:rsid w:val="00A20ABA"/>
    <w:rsid w:val="00A23692"/>
    <w:rsid w:val="00A5370F"/>
    <w:rsid w:val="00A85AAD"/>
    <w:rsid w:val="00AA24AF"/>
    <w:rsid w:val="00AB5F36"/>
    <w:rsid w:val="00AD4476"/>
    <w:rsid w:val="00AD560A"/>
    <w:rsid w:val="00AE7756"/>
    <w:rsid w:val="00B14F94"/>
    <w:rsid w:val="00B34081"/>
    <w:rsid w:val="00B3675E"/>
    <w:rsid w:val="00B37366"/>
    <w:rsid w:val="00BA2E9A"/>
    <w:rsid w:val="00BC09C9"/>
    <w:rsid w:val="00BE17B7"/>
    <w:rsid w:val="00C1595C"/>
    <w:rsid w:val="00C556FE"/>
    <w:rsid w:val="00C571F7"/>
    <w:rsid w:val="00C63F6E"/>
    <w:rsid w:val="00C84828"/>
    <w:rsid w:val="00CC3286"/>
    <w:rsid w:val="00CC5674"/>
    <w:rsid w:val="00CF4AB5"/>
    <w:rsid w:val="00D05C48"/>
    <w:rsid w:val="00D635D3"/>
    <w:rsid w:val="00D815AE"/>
    <w:rsid w:val="00D90A3B"/>
    <w:rsid w:val="00DB66E5"/>
    <w:rsid w:val="00DC21AB"/>
    <w:rsid w:val="00DD7C11"/>
    <w:rsid w:val="00DF1697"/>
    <w:rsid w:val="00DF7C1C"/>
    <w:rsid w:val="00E0308F"/>
    <w:rsid w:val="00E2635B"/>
    <w:rsid w:val="00E56EAA"/>
    <w:rsid w:val="00EB2437"/>
    <w:rsid w:val="00EB5129"/>
    <w:rsid w:val="00EB5B21"/>
    <w:rsid w:val="00EE2D83"/>
    <w:rsid w:val="00EF5AFD"/>
    <w:rsid w:val="00F26D52"/>
    <w:rsid w:val="00F2740E"/>
    <w:rsid w:val="00F47FC3"/>
    <w:rsid w:val="00F54874"/>
    <w:rsid w:val="00F57BE6"/>
    <w:rsid w:val="00F916F4"/>
    <w:rsid w:val="00F917F3"/>
    <w:rsid w:val="00F93588"/>
    <w:rsid w:val="00F9756A"/>
    <w:rsid w:val="00FC2FAB"/>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FC699"/>
  <w15:chartTrackingRefBased/>
  <w15:docId w15:val="{9FA1BCFF-063B-4D3A-A0AB-9D48BA65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402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02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571F7"/>
    <w:pPr>
      <w:ind w:left="720"/>
      <w:contextualSpacing/>
    </w:pPr>
  </w:style>
  <w:style w:type="paragraph" w:styleId="Header">
    <w:name w:val="header"/>
    <w:basedOn w:val="Normal"/>
    <w:link w:val="HeaderChar"/>
    <w:uiPriority w:val="99"/>
    <w:unhideWhenUsed/>
    <w:rsid w:val="00257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B7"/>
  </w:style>
  <w:style w:type="paragraph" w:styleId="Footer">
    <w:name w:val="footer"/>
    <w:basedOn w:val="Normal"/>
    <w:link w:val="FooterChar"/>
    <w:uiPriority w:val="99"/>
    <w:unhideWhenUsed/>
    <w:rsid w:val="00257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B7"/>
  </w:style>
  <w:style w:type="character" w:styleId="CommentReference">
    <w:name w:val="annotation reference"/>
    <w:basedOn w:val="DefaultParagraphFont"/>
    <w:uiPriority w:val="99"/>
    <w:semiHidden/>
    <w:unhideWhenUsed/>
    <w:rsid w:val="00741C54"/>
    <w:rPr>
      <w:sz w:val="16"/>
      <w:szCs w:val="16"/>
    </w:rPr>
  </w:style>
  <w:style w:type="paragraph" w:styleId="CommentText">
    <w:name w:val="annotation text"/>
    <w:basedOn w:val="Normal"/>
    <w:link w:val="CommentTextChar"/>
    <w:uiPriority w:val="99"/>
    <w:semiHidden/>
    <w:unhideWhenUsed/>
    <w:rsid w:val="00741C54"/>
    <w:pPr>
      <w:spacing w:line="240" w:lineRule="auto"/>
    </w:pPr>
    <w:rPr>
      <w:sz w:val="20"/>
      <w:szCs w:val="20"/>
    </w:rPr>
  </w:style>
  <w:style w:type="character" w:customStyle="1" w:styleId="CommentTextChar">
    <w:name w:val="Comment Text Char"/>
    <w:basedOn w:val="DefaultParagraphFont"/>
    <w:link w:val="CommentText"/>
    <w:uiPriority w:val="99"/>
    <w:semiHidden/>
    <w:rsid w:val="00741C54"/>
    <w:rPr>
      <w:sz w:val="20"/>
      <w:szCs w:val="20"/>
    </w:rPr>
  </w:style>
  <w:style w:type="paragraph" w:styleId="CommentSubject">
    <w:name w:val="annotation subject"/>
    <w:basedOn w:val="CommentText"/>
    <w:next w:val="CommentText"/>
    <w:link w:val="CommentSubjectChar"/>
    <w:uiPriority w:val="99"/>
    <w:semiHidden/>
    <w:unhideWhenUsed/>
    <w:rsid w:val="00741C54"/>
    <w:rPr>
      <w:b/>
      <w:bCs/>
    </w:rPr>
  </w:style>
  <w:style w:type="character" w:customStyle="1" w:styleId="CommentSubjectChar">
    <w:name w:val="Comment Subject Char"/>
    <w:basedOn w:val="CommentTextChar"/>
    <w:link w:val="CommentSubject"/>
    <w:uiPriority w:val="99"/>
    <w:semiHidden/>
    <w:rsid w:val="00741C54"/>
    <w:rPr>
      <w:b/>
      <w:bCs/>
      <w:sz w:val="20"/>
      <w:szCs w:val="20"/>
    </w:rPr>
  </w:style>
  <w:style w:type="character" w:customStyle="1" w:styleId="Heading2Char">
    <w:name w:val="Heading 2 Char"/>
    <w:basedOn w:val="DefaultParagraphFont"/>
    <w:link w:val="Heading2"/>
    <w:uiPriority w:val="9"/>
    <w:rsid w:val="002402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028B"/>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24028B"/>
  </w:style>
  <w:style w:type="paragraph" w:styleId="NormalWeb">
    <w:name w:val="Normal (Web)"/>
    <w:basedOn w:val="Normal"/>
    <w:uiPriority w:val="99"/>
    <w:semiHidden/>
    <w:unhideWhenUsed/>
    <w:rsid w:val="00240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442B37"/>
  </w:style>
  <w:style w:type="paragraph" w:styleId="BalloonText">
    <w:name w:val="Balloon Text"/>
    <w:basedOn w:val="Normal"/>
    <w:link w:val="BalloonTextChar"/>
    <w:uiPriority w:val="99"/>
    <w:semiHidden/>
    <w:unhideWhenUsed/>
    <w:rsid w:val="00013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5746">
      <w:bodyDiv w:val="1"/>
      <w:marLeft w:val="0"/>
      <w:marRight w:val="0"/>
      <w:marTop w:val="0"/>
      <w:marBottom w:val="0"/>
      <w:divBdr>
        <w:top w:val="none" w:sz="0" w:space="0" w:color="auto"/>
        <w:left w:val="none" w:sz="0" w:space="0" w:color="auto"/>
        <w:bottom w:val="none" w:sz="0" w:space="0" w:color="auto"/>
        <w:right w:val="none" w:sz="0" w:space="0" w:color="auto"/>
      </w:divBdr>
    </w:div>
    <w:div w:id="1130128665">
      <w:bodyDiv w:val="1"/>
      <w:marLeft w:val="0"/>
      <w:marRight w:val="0"/>
      <w:marTop w:val="0"/>
      <w:marBottom w:val="0"/>
      <w:divBdr>
        <w:top w:val="none" w:sz="0" w:space="0" w:color="auto"/>
        <w:left w:val="none" w:sz="0" w:space="0" w:color="auto"/>
        <w:bottom w:val="none" w:sz="0" w:space="0" w:color="auto"/>
        <w:right w:val="none" w:sz="0" w:space="0" w:color="auto"/>
      </w:divBdr>
    </w:div>
    <w:div w:id="1570073585">
      <w:bodyDiv w:val="1"/>
      <w:marLeft w:val="0"/>
      <w:marRight w:val="0"/>
      <w:marTop w:val="0"/>
      <w:marBottom w:val="0"/>
      <w:divBdr>
        <w:top w:val="none" w:sz="0" w:space="0" w:color="auto"/>
        <w:left w:val="none" w:sz="0" w:space="0" w:color="auto"/>
        <w:bottom w:val="none" w:sz="0" w:space="0" w:color="auto"/>
        <w:right w:val="none" w:sz="0" w:space="0" w:color="auto"/>
      </w:divBdr>
      <w:divsChild>
        <w:div w:id="1747650383">
          <w:marLeft w:val="360"/>
          <w:marRight w:val="0"/>
          <w:marTop w:val="200"/>
          <w:marBottom w:val="0"/>
          <w:divBdr>
            <w:top w:val="none" w:sz="0" w:space="0" w:color="auto"/>
            <w:left w:val="none" w:sz="0" w:space="0" w:color="auto"/>
            <w:bottom w:val="none" w:sz="0" w:space="0" w:color="auto"/>
            <w:right w:val="none" w:sz="0" w:space="0" w:color="auto"/>
          </w:divBdr>
        </w:div>
        <w:div w:id="587692844">
          <w:marLeft w:val="360"/>
          <w:marRight w:val="0"/>
          <w:marTop w:val="200"/>
          <w:marBottom w:val="0"/>
          <w:divBdr>
            <w:top w:val="none" w:sz="0" w:space="0" w:color="auto"/>
            <w:left w:val="none" w:sz="0" w:space="0" w:color="auto"/>
            <w:bottom w:val="none" w:sz="0" w:space="0" w:color="auto"/>
            <w:right w:val="none" w:sz="0" w:space="0" w:color="auto"/>
          </w:divBdr>
        </w:div>
        <w:div w:id="1692993169">
          <w:marLeft w:val="360"/>
          <w:marRight w:val="0"/>
          <w:marTop w:val="200"/>
          <w:marBottom w:val="0"/>
          <w:divBdr>
            <w:top w:val="none" w:sz="0" w:space="0" w:color="auto"/>
            <w:left w:val="none" w:sz="0" w:space="0" w:color="auto"/>
            <w:bottom w:val="none" w:sz="0" w:space="0" w:color="auto"/>
            <w:right w:val="none" w:sz="0" w:space="0" w:color="auto"/>
          </w:divBdr>
        </w:div>
        <w:div w:id="309578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Eddell</dc:creator>
  <cp:keywords/>
  <dc:description/>
  <cp:lastModifiedBy>Becky Law</cp:lastModifiedBy>
  <cp:revision>3</cp:revision>
  <dcterms:created xsi:type="dcterms:W3CDTF">2022-11-21T14:19:00Z</dcterms:created>
  <dcterms:modified xsi:type="dcterms:W3CDTF">2022-11-21T14:34:00Z</dcterms:modified>
</cp:coreProperties>
</file>