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71"/>
        <w:tblW w:w="9067" w:type="dxa"/>
        <w:tblLook w:val="04A0" w:firstRow="1" w:lastRow="0" w:firstColumn="1" w:lastColumn="0" w:noHBand="0" w:noVBand="1"/>
      </w:tblPr>
      <w:tblGrid>
        <w:gridCol w:w="1696"/>
        <w:gridCol w:w="2127"/>
        <w:gridCol w:w="5244"/>
      </w:tblGrid>
      <w:tr w:rsidR="00662955" w14:paraId="37E5A64B" w14:textId="77777777" w:rsidTr="00662955">
        <w:tc>
          <w:tcPr>
            <w:tcW w:w="9067" w:type="dxa"/>
            <w:gridSpan w:val="3"/>
          </w:tcPr>
          <w:p w14:paraId="40703800" w14:textId="77777777" w:rsidR="00662955" w:rsidRDefault="00662955" w:rsidP="00662955">
            <w:pPr>
              <w:rPr>
                <w:rFonts w:ascii="Arial" w:hAnsi="Arial" w:cs="Arial"/>
                <w:b/>
                <w:bCs/>
              </w:rPr>
            </w:pPr>
          </w:p>
          <w:p w14:paraId="79AB6AC8" w14:textId="77777777" w:rsidR="00662955" w:rsidRDefault="00662955" w:rsidP="00662955">
            <w:pPr>
              <w:jc w:val="center"/>
              <w:rPr>
                <w:rFonts w:ascii="Arial" w:hAnsi="Arial" w:cs="Arial"/>
                <w:b/>
                <w:bCs/>
              </w:rPr>
            </w:pPr>
            <w:r>
              <w:rPr>
                <w:rFonts w:ascii="Arial" w:hAnsi="Arial" w:cs="Arial"/>
                <w:b/>
                <w:bCs/>
              </w:rPr>
              <w:t>Patient and Public Partner Opportunity - Co-production Workstream</w:t>
            </w:r>
          </w:p>
          <w:p w14:paraId="078BCCDB" w14:textId="77777777" w:rsidR="00662955" w:rsidRDefault="00662955" w:rsidP="00662955">
            <w:pPr>
              <w:jc w:val="center"/>
              <w:rPr>
                <w:rFonts w:ascii="Arial" w:hAnsi="Arial" w:cs="Arial"/>
                <w:b/>
                <w:bCs/>
              </w:rPr>
            </w:pPr>
            <w:r>
              <w:rPr>
                <w:rFonts w:ascii="Arial" w:hAnsi="Arial" w:cs="Arial"/>
                <w:b/>
                <w:bCs/>
              </w:rPr>
              <w:t>Role Description</w:t>
            </w:r>
          </w:p>
          <w:p w14:paraId="2CE0673F" w14:textId="74AF6392" w:rsidR="00662955" w:rsidRPr="00EE4616" w:rsidRDefault="00662955" w:rsidP="00662955">
            <w:pPr>
              <w:jc w:val="center"/>
              <w:rPr>
                <w:rFonts w:ascii="Arial" w:hAnsi="Arial" w:cs="Arial"/>
                <w:b/>
                <w:bCs/>
              </w:rPr>
            </w:pPr>
          </w:p>
        </w:tc>
      </w:tr>
      <w:tr w:rsidR="00662955" w14:paraId="3C888E77" w14:textId="77777777" w:rsidTr="00662955">
        <w:tc>
          <w:tcPr>
            <w:tcW w:w="3823" w:type="dxa"/>
            <w:gridSpan w:val="2"/>
          </w:tcPr>
          <w:p w14:paraId="00294CE3" w14:textId="77777777" w:rsidR="00662955" w:rsidRPr="00EE4616" w:rsidRDefault="00662955" w:rsidP="00662955">
            <w:pPr>
              <w:rPr>
                <w:rFonts w:ascii="Arial" w:hAnsi="Arial" w:cs="Arial"/>
                <w:b/>
                <w:bCs/>
              </w:rPr>
            </w:pPr>
            <w:r w:rsidRPr="00EE4616">
              <w:rPr>
                <w:rFonts w:ascii="Arial" w:hAnsi="Arial" w:cs="Arial"/>
                <w:b/>
                <w:bCs/>
              </w:rPr>
              <w:t>Name of Board, Committee or Workstream</w:t>
            </w:r>
          </w:p>
        </w:tc>
        <w:tc>
          <w:tcPr>
            <w:tcW w:w="5244" w:type="dxa"/>
          </w:tcPr>
          <w:p w14:paraId="4B775870" w14:textId="54D36A96" w:rsidR="00662955" w:rsidRPr="00EE4616" w:rsidRDefault="00662955" w:rsidP="00662955">
            <w:pPr>
              <w:rPr>
                <w:rFonts w:ascii="Arial" w:hAnsi="Arial" w:cs="Arial"/>
                <w:i/>
                <w:iCs/>
              </w:rPr>
            </w:pPr>
            <w:r>
              <w:rPr>
                <w:rFonts w:ascii="Arial" w:hAnsi="Arial" w:cs="Arial"/>
              </w:rPr>
              <w:t>Joined Up Care Derbyshire (JUCD) System Wide Co-production Workstream</w:t>
            </w:r>
            <w:r>
              <w:rPr>
                <w:rFonts w:ascii="Arial" w:hAnsi="Arial" w:cs="Arial"/>
                <w:i/>
                <w:iCs/>
              </w:rPr>
              <w:t xml:space="preserve"> </w:t>
            </w:r>
          </w:p>
        </w:tc>
      </w:tr>
      <w:tr w:rsidR="00662955" w14:paraId="10A7B29A" w14:textId="77777777" w:rsidTr="00662955">
        <w:tc>
          <w:tcPr>
            <w:tcW w:w="3823" w:type="dxa"/>
            <w:gridSpan w:val="2"/>
          </w:tcPr>
          <w:p w14:paraId="5DCE41EC" w14:textId="77777777" w:rsidR="00662955" w:rsidRPr="00EE4616" w:rsidRDefault="00662955" w:rsidP="00662955">
            <w:pPr>
              <w:rPr>
                <w:rFonts w:ascii="Arial" w:hAnsi="Arial" w:cs="Arial"/>
                <w:b/>
                <w:bCs/>
              </w:rPr>
            </w:pPr>
            <w:r w:rsidRPr="00EE4616">
              <w:rPr>
                <w:rFonts w:ascii="Arial" w:hAnsi="Arial" w:cs="Arial"/>
                <w:b/>
                <w:bCs/>
              </w:rPr>
              <w:t>How many opportunities are available?</w:t>
            </w:r>
          </w:p>
        </w:tc>
        <w:tc>
          <w:tcPr>
            <w:tcW w:w="5244" w:type="dxa"/>
          </w:tcPr>
          <w:p w14:paraId="4CC3DAA4" w14:textId="09E8D82C" w:rsidR="00662955" w:rsidRPr="00662955" w:rsidRDefault="00662955" w:rsidP="00662955">
            <w:pPr>
              <w:rPr>
                <w:rFonts w:ascii="Arial" w:hAnsi="Arial" w:cs="Arial"/>
              </w:rPr>
            </w:pPr>
            <w:r w:rsidRPr="00662955">
              <w:rPr>
                <w:rFonts w:ascii="Arial" w:hAnsi="Arial" w:cs="Arial"/>
              </w:rPr>
              <w:t>2</w:t>
            </w:r>
            <w:r>
              <w:rPr>
                <w:rFonts w:ascii="Arial" w:hAnsi="Arial" w:cs="Arial"/>
              </w:rPr>
              <w:t xml:space="preserve"> - 4</w:t>
            </w:r>
            <w:r w:rsidRPr="00662955">
              <w:rPr>
                <w:rFonts w:ascii="Arial" w:hAnsi="Arial" w:cs="Arial"/>
              </w:rPr>
              <w:t xml:space="preserve"> </w:t>
            </w:r>
          </w:p>
        </w:tc>
      </w:tr>
      <w:tr w:rsidR="00662955" w14:paraId="290FB163" w14:textId="77777777" w:rsidTr="00662955">
        <w:tc>
          <w:tcPr>
            <w:tcW w:w="3823" w:type="dxa"/>
            <w:gridSpan w:val="2"/>
          </w:tcPr>
          <w:p w14:paraId="0C7B7C70" w14:textId="77777777" w:rsidR="00662955" w:rsidRPr="00EE4616" w:rsidRDefault="00662955" w:rsidP="00662955">
            <w:pPr>
              <w:rPr>
                <w:rFonts w:ascii="Arial" w:hAnsi="Arial" w:cs="Arial"/>
                <w:b/>
                <w:bCs/>
              </w:rPr>
            </w:pPr>
            <w:r>
              <w:rPr>
                <w:rFonts w:ascii="Arial" w:hAnsi="Arial" w:cs="Arial"/>
                <w:b/>
                <w:bCs/>
              </w:rPr>
              <w:t>Who can apply for this role?</w:t>
            </w:r>
          </w:p>
        </w:tc>
        <w:tc>
          <w:tcPr>
            <w:tcW w:w="5244" w:type="dxa"/>
          </w:tcPr>
          <w:p w14:paraId="78619AE4" w14:textId="2B587D4B" w:rsidR="00662955" w:rsidRDefault="00662955" w:rsidP="00662955">
            <w:pPr>
              <w:rPr>
                <w:rFonts w:ascii="Arial" w:hAnsi="Arial" w:cs="Arial"/>
              </w:rPr>
            </w:pPr>
            <w:r w:rsidRPr="001C71B6">
              <w:rPr>
                <w:rFonts w:ascii="Arial" w:hAnsi="Arial" w:cs="Arial"/>
              </w:rPr>
              <w:t>Patient and Public Partners can be patients, service users, carers, or members of the public</w:t>
            </w:r>
            <w:r>
              <w:rPr>
                <w:rFonts w:ascii="Arial" w:hAnsi="Arial" w:cs="Arial"/>
              </w:rPr>
              <w:t xml:space="preserve"> living in Derby and Derbyshire</w:t>
            </w:r>
            <w:r w:rsidRPr="001C71B6">
              <w:rPr>
                <w:rFonts w:ascii="Arial" w:hAnsi="Arial" w:cs="Arial"/>
              </w:rPr>
              <w:t>.</w:t>
            </w:r>
            <w:r>
              <w:rPr>
                <w:rFonts w:ascii="Arial" w:hAnsi="Arial" w:cs="Arial"/>
              </w:rPr>
              <w:t xml:space="preserve"> </w:t>
            </w:r>
            <w:r w:rsidR="004B6EF6">
              <w:rPr>
                <w:rFonts w:ascii="Arial" w:hAnsi="Arial" w:cs="Arial"/>
              </w:rPr>
              <w:t>(</w:t>
            </w:r>
            <w:proofErr w:type="gramStart"/>
            <w:r w:rsidR="004B6EF6">
              <w:rPr>
                <w:rFonts w:ascii="Arial" w:hAnsi="Arial" w:cs="Arial"/>
              </w:rPr>
              <w:t>age</w:t>
            </w:r>
            <w:proofErr w:type="gramEnd"/>
            <w:r w:rsidR="004B6EF6">
              <w:rPr>
                <w:rFonts w:ascii="Arial" w:hAnsi="Arial" w:cs="Arial"/>
              </w:rPr>
              <w:t xml:space="preserve"> 16+)</w:t>
            </w:r>
          </w:p>
          <w:p w14:paraId="53802499" w14:textId="77777777" w:rsidR="00662955" w:rsidRDefault="00662955" w:rsidP="00662955">
            <w:pPr>
              <w:rPr>
                <w:rFonts w:ascii="Arial" w:hAnsi="Arial" w:cs="Arial"/>
              </w:rPr>
            </w:pPr>
          </w:p>
          <w:p w14:paraId="4D9A071D" w14:textId="1D497BA2" w:rsidR="00662955" w:rsidRPr="0010281C" w:rsidRDefault="00662955" w:rsidP="004B6EF6">
            <w:pPr>
              <w:rPr>
                <w:rFonts w:ascii="Arial" w:hAnsi="Arial" w:cs="Arial"/>
                <w:i/>
                <w:iCs/>
                <w:color w:val="FF0000"/>
              </w:rPr>
            </w:pPr>
          </w:p>
        </w:tc>
      </w:tr>
      <w:tr w:rsidR="00662955" w14:paraId="2825AC7A" w14:textId="77777777" w:rsidTr="00662955">
        <w:tc>
          <w:tcPr>
            <w:tcW w:w="9067" w:type="dxa"/>
            <w:gridSpan w:val="3"/>
          </w:tcPr>
          <w:p w14:paraId="5A14F23D" w14:textId="77777777" w:rsidR="00662955" w:rsidRDefault="00662955" w:rsidP="00662955">
            <w:pPr>
              <w:rPr>
                <w:rFonts w:ascii="Arial" w:hAnsi="Arial" w:cs="Arial"/>
                <w:b/>
                <w:bCs/>
              </w:rPr>
            </w:pPr>
            <w:r w:rsidRPr="00EE4616">
              <w:rPr>
                <w:rFonts w:ascii="Arial" w:hAnsi="Arial" w:cs="Arial"/>
                <w:b/>
                <w:bCs/>
              </w:rPr>
              <w:t>Description of Board, Committee or Workstream</w:t>
            </w:r>
          </w:p>
          <w:p w14:paraId="75DCCE08" w14:textId="77777777" w:rsidR="00662955" w:rsidRDefault="00662955" w:rsidP="00662955">
            <w:pPr>
              <w:rPr>
                <w:rFonts w:ascii="Arial" w:hAnsi="Arial" w:cs="Arial"/>
                <w:b/>
                <w:bCs/>
              </w:rPr>
            </w:pPr>
          </w:p>
          <w:p w14:paraId="3B3DE420" w14:textId="77777777" w:rsidR="00662955" w:rsidRDefault="00662955" w:rsidP="00662955">
            <w:pPr>
              <w:rPr>
                <w:rFonts w:ascii="Arial" w:hAnsi="Arial" w:cs="Arial"/>
              </w:rPr>
            </w:pPr>
            <w:r>
              <w:rPr>
                <w:rFonts w:ascii="Arial" w:hAnsi="Arial" w:cs="Arial"/>
              </w:rPr>
              <w:t>Joined Up Care Derbyshire (</w:t>
            </w:r>
            <w:r w:rsidRPr="00E1050B">
              <w:rPr>
                <w:rFonts w:ascii="Arial" w:hAnsi="Arial" w:cs="Arial"/>
              </w:rPr>
              <w:t>JUCD</w:t>
            </w:r>
            <w:r>
              <w:rPr>
                <w:rFonts w:ascii="Arial" w:hAnsi="Arial" w:cs="Arial"/>
              </w:rPr>
              <w:t>)</w:t>
            </w:r>
            <w:r w:rsidRPr="00E1050B">
              <w:rPr>
                <w:rFonts w:ascii="Arial" w:hAnsi="Arial" w:cs="Arial"/>
              </w:rPr>
              <w:t xml:space="preserve"> is working towards a system wide approach to co-production. </w:t>
            </w:r>
          </w:p>
          <w:p w14:paraId="60FA1001" w14:textId="77777777" w:rsidR="00662955" w:rsidRDefault="00662955" w:rsidP="00662955">
            <w:pPr>
              <w:rPr>
                <w:rFonts w:ascii="Arial" w:hAnsi="Arial" w:cs="Arial"/>
              </w:rPr>
            </w:pPr>
          </w:p>
          <w:p w14:paraId="011A25AB" w14:textId="48F31EB5" w:rsidR="00662955" w:rsidRDefault="00662955" w:rsidP="00662955">
            <w:pPr>
              <w:rPr>
                <w:rFonts w:ascii="Arial" w:hAnsi="Arial" w:cs="Arial"/>
              </w:rPr>
            </w:pPr>
            <w:r w:rsidRPr="00E1050B">
              <w:rPr>
                <w:rFonts w:ascii="Arial" w:hAnsi="Arial" w:cs="Arial"/>
              </w:rPr>
              <w:t>JUCD will be setting up a co-production workstream and invit</w:t>
            </w:r>
            <w:r>
              <w:rPr>
                <w:rFonts w:ascii="Arial" w:hAnsi="Arial" w:cs="Arial"/>
              </w:rPr>
              <w:t>ing</w:t>
            </w:r>
            <w:r w:rsidRPr="00E1050B">
              <w:rPr>
                <w:rFonts w:ascii="Arial" w:hAnsi="Arial" w:cs="Arial"/>
              </w:rPr>
              <w:t xml:space="preserve"> colleagues,</w:t>
            </w:r>
            <w:r>
              <w:rPr>
                <w:rFonts w:ascii="Arial" w:hAnsi="Arial" w:cs="Arial"/>
              </w:rPr>
              <w:t xml:space="preserve"> system partners,</w:t>
            </w:r>
            <w:r w:rsidRPr="00E1050B">
              <w:rPr>
                <w:rFonts w:ascii="Arial" w:hAnsi="Arial" w:cs="Arial"/>
              </w:rPr>
              <w:t xml:space="preserve"> patients</w:t>
            </w:r>
            <w:r>
              <w:rPr>
                <w:rFonts w:ascii="Arial" w:hAnsi="Arial" w:cs="Arial"/>
              </w:rPr>
              <w:t>,</w:t>
            </w:r>
            <w:r w:rsidRPr="00E1050B">
              <w:rPr>
                <w:rFonts w:ascii="Arial" w:hAnsi="Arial" w:cs="Arial"/>
              </w:rPr>
              <w:t xml:space="preserve"> and public partners to work together to decide as a system</w:t>
            </w:r>
            <w:r>
              <w:rPr>
                <w:rFonts w:ascii="Arial" w:hAnsi="Arial" w:cs="Arial"/>
              </w:rPr>
              <w:t>:</w:t>
            </w:r>
          </w:p>
          <w:p w14:paraId="0F7666FC" w14:textId="77777777" w:rsidR="00662955" w:rsidRDefault="00662955" w:rsidP="00662955">
            <w:pPr>
              <w:pStyle w:val="ListParagraph"/>
              <w:numPr>
                <w:ilvl w:val="0"/>
                <w:numId w:val="5"/>
              </w:numPr>
              <w:rPr>
                <w:rFonts w:ascii="Arial" w:hAnsi="Arial" w:cs="Arial"/>
              </w:rPr>
            </w:pPr>
            <w:r>
              <w:rPr>
                <w:rFonts w:ascii="Arial" w:hAnsi="Arial" w:cs="Arial"/>
              </w:rPr>
              <w:t>W</w:t>
            </w:r>
            <w:r w:rsidRPr="00662955">
              <w:rPr>
                <w:rFonts w:ascii="Arial" w:hAnsi="Arial" w:cs="Arial"/>
              </w:rPr>
              <w:t>hat co-production means to us</w:t>
            </w:r>
            <w:r>
              <w:rPr>
                <w:rFonts w:ascii="Arial" w:hAnsi="Arial" w:cs="Arial"/>
              </w:rPr>
              <w:t>?</w:t>
            </w:r>
          </w:p>
          <w:p w14:paraId="2350624A" w14:textId="6D4886AA" w:rsidR="00662955" w:rsidRDefault="00662955" w:rsidP="00662955">
            <w:pPr>
              <w:pStyle w:val="ListParagraph"/>
              <w:numPr>
                <w:ilvl w:val="0"/>
                <w:numId w:val="5"/>
              </w:numPr>
              <w:rPr>
                <w:rFonts w:ascii="Arial" w:hAnsi="Arial" w:cs="Arial"/>
              </w:rPr>
            </w:pPr>
            <w:r>
              <w:rPr>
                <w:rFonts w:ascii="Arial" w:hAnsi="Arial" w:cs="Arial"/>
              </w:rPr>
              <w:t>What our principles should be?</w:t>
            </w:r>
            <w:r w:rsidRPr="00662955">
              <w:rPr>
                <w:rFonts w:ascii="Arial" w:hAnsi="Arial" w:cs="Arial"/>
              </w:rPr>
              <w:t xml:space="preserve"> </w:t>
            </w:r>
          </w:p>
          <w:p w14:paraId="12631E5F" w14:textId="7B2BC487" w:rsidR="00662955" w:rsidRPr="00662955" w:rsidRDefault="00662955" w:rsidP="00662955">
            <w:pPr>
              <w:pStyle w:val="ListParagraph"/>
              <w:numPr>
                <w:ilvl w:val="0"/>
                <w:numId w:val="5"/>
              </w:numPr>
              <w:rPr>
                <w:rFonts w:ascii="Arial" w:hAnsi="Arial" w:cs="Arial"/>
              </w:rPr>
            </w:pPr>
            <w:r>
              <w:rPr>
                <w:rFonts w:ascii="Arial" w:hAnsi="Arial" w:cs="Arial"/>
              </w:rPr>
              <w:t>Create a system-wide approach to co-production.</w:t>
            </w:r>
          </w:p>
          <w:p w14:paraId="2FC6BA54" w14:textId="77777777" w:rsidR="00662955" w:rsidRDefault="00662955" w:rsidP="00662955">
            <w:pPr>
              <w:rPr>
                <w:rFonts w:ascii="Arial" w:hAnsi="Arial" w:cs="Arial"/>
              </w:rPr>
            </w:pPr>
          </w:p>
          <w:p w14:paraId="32D8EF09" w14:textId="13899D78" w:rsidR="00662955" w:rsidRPr="00E1050B" w:rsidRDefault="00662955" w:rsidP="00662955">
            <w:pPr>
              <w:rPr>
                <w:rFonts w:ascii="Arial" w:hAnsi="Arial" w:cs="Arial"/>
              </w:rPr>
            </w:pPr>
            <w:r w:rsidRPr="00E1050B">
              <w:rPr>
                <w:rFonts w:ascii="Arial" w:hAnsi="Arial" w:cs="Arial"/>
              </w:rPr>
              <w:t>The intended outcomes of this workstream</w:t>
            </w:r>
            <w:r w:rsidR="00BD4D38">
              <w:rPr>
                <w:rFonts w:ascii="Arial" w:hAnsi="Arial" w:cs="Arial"/>
              </w:rPr>
              <w:t xml:space="preserve"> are to</w:t>
            </w:r>
            <w:r w:rsidRPr="00E1050B">
              <w:rPr>
                <w:rFonts w:ascii="Arial" w:hAnsi="Arial" w:cs="Arial"/>
              </w:rPr>
              <w:t xml:space="preserve"> develop a </w:t>
            </w:r>
            <w:r w:rsidR="00BD4D38">
              <w:rPr>
                <w:rFonts w:ascii="Arial" w:hAnsi="Arial" w:cs="Arial"/>
              </w:rPr>
              <w:t xml:space="preserve">system-wide </w:t>
            </w:r>
            <w:r w:rsidRPr="00E1050B">
              <w:rPr>
                <w:rFonts w:ascii="Arial" w:hAnsi="Arial" w:cs="Arial"/>
              </w:rPr>
              <w:t>guide</w:t>
            </w:r>
            <w:r w:rsidR="00BD4D38">
              <w:rPr>
                <w:rFonts w:ascii="Arial" w:hAnsi="Arial" w:cs="Arial"/>
              </w:rPr>
              <w:t xml:space="preserve"> to coproduction</w:t>
            </w:r>
            <w:r w:rsidRPr="00E1050B">
              <w:rPr>
                <w:rFonts w:ascii="Arial" w:hAnsi="Arial" w:cs="Arial"/>
              </w:rPr>
              <w:t xml:space="preserve">, </w:t>
            </w:r>
            <w:r w:rsidR="00BD4D38">
              <w:rPr>
                <w:rFonts w:ascii="Arial" w:hAnsi="Arial" w:cs="Arial"/>
              </w:rPr>
              <w:t xml:space="preserve">produce </w:t>
            </w:r>
            <w:r w:rsidRPr="00E1050B">
              <w:rPr>
                <w:rFonts w:ascii="Arial" w:hAnsi="Arial" w:cs="Arial"/>
              </w:rPr>
              <w:t xml:space="preserve">tool kits and identify any training needs </w:t>
            </w:r>
            <w:proofErr w:type="gramStart"/>
            <w:r w:rsidRPr="00E1050B">
              <w:rPr>
                <w:rFonts w:ascii="Arial" w:hAnsi="Arial" w:cs="Arial"/>
              </w:rPr>
              <w:t>in an effort to</w:t>
            </w:r>
            <w:proofErr w:type="gramEnd"/>
            <w:r w:rsidRPr="00E1050B">
              <w:rPr>
                <w:rFonts w:ascii="Arial" w:hAnsi="Arial" w:cs="Arial"/>
              </w:rPr>
              <w:t xml:space="preserve"> give helpful resources and promote the use of co-production across the system.</w:t>
            </w:r>
          </w:p>
          <w:p w14:paraId="4756F5ED" w14:textId="537B22D9" w:rsidR="00662955" w:rsidRDefault="00662955" w:rsidP="00662955">
            <w:pPr>
              <w:rPr>
                <w:rFonts w:ascii="Arial" w:hAnsi="Arial" w:cs="Arial"/>
                <w:b/>
                <w:bCs/>
              </w:rPr>
            </w:pPr>
          </w:p>
          <w:p w14:paraId="35F4D080" w14:textId="77777777" w:rsidR="00BD4D38" w:rsidRDefault="00BD4D38" w:rsidP="00662955">
            <w:pPr>
              <w:rPr>
                <w:rFonts w:ascii="Arial" w:hAnsi="Arial" w:cs="Arial"/>
                <w:b/>
                <w:bCs/>
              </w:rPr>
            </w:pPr>
          </w:p>
          <w:p w14:paraId="6E254DC7" w14:textId="77777777" w:rsidR="00662955" w:rsidRPr="00EE4616" w:rsidRDefault="00662955" w:rsidP="00662955">
            <w:pPr>
              <w:rPr>
                <w:rFonts w:ascii="Arial" w:hAnsi="Arial" w:cs="Arial"/>
                <w:b/>
                <w:bCs/>
              </w:rPr>
            </w:pPr>
          </w:p>
        </w:tc>
      </w:tr>
      <w:tr w:rsidR="00662955" w14:paraId="6D9EEEFA" w14:textId="77777777" w:rsidTr="00662955">
        <w:tc>
          <w:tcPr>
            <w:tcW w:w="9067" w:type="dxa"/>
            <w:gridSpan w:val="3"/>
          </w:tcPr>
          <w:p w14:paraId="1864C9D0" w14:textId="332D2705" w:rsidR="00662955" w:rsidRPr="00BD4D38" w:rsidRDefault="00662955" w:rsidP="00BD4D38">
            <w:pPr>
              <w:rPr>
                <w:rFonts w:ascii="Arial" w:hAnsi="Arial" w:cs="Arial"/>
                <w:i/>
                <w:iCs/>
              </w:rPr>
            </w:pPr>
            <w:r w:rsidRPr="00EE4616">
              <w:rPr>
                <w:rFonts w:ascii="Arial" w:hAnsi="Arial" w:cs="Arial"/>
                <w:b/>
                <w:bCs/>
              </w:rPr>
              <w:t xml:space="preserve">Key requirements of the role: </w:t>
            </w:r>
          </w:p>
        </w:tc>
      </w:tr>
      <w:tr w:rsidR="00662955" w14:paraId="02A69426" w14:textId="77777777" w:rsidTr="00662955">
        <w:tc>
          <w:tcPr>
            <w:tcW w:w="9067" w:type="dxa"/>
            <w:gridSpan w:val="3"/>
          </w:tcPr>
          <w:p w14:paraId="0E22B434" w14:textId="77777777" w:rsidR="00BD4D38" w:rsidRDefault="00BD4D38" w:rsidP="00BD4D38">
            <w:pPr>
              <w:pStyle w:val="Default"/>
              <w:rPr>
                <w:color w:val="auto"/>
                <w:sz w:val="22"/>
                <w:szCs w:val="22"/>
              </w:rPr>
            </w:pPr>
          </w:p>
          <w:p w14:paraId="60583F5B" w14:textId="77777777" w:rsidR="00BD4D38" w:rsidRDefault="00BD4D38" w:rsidP="00BD4D38">
            <w:pPr>
              <w:rPr>
                <w:rFonts w:ascii="Arial" w:hAnsi="Arial" w:cs="Arial"/>
              </w:rPr>
            </w:pPr>
            <w:r w:rsidRPr="00BD4D38">
              <w:rPr>
                <w:rFonts w:ascii="Arial" w:hAnsi="Arial" w:cs="Arial"/>
              </w:rPr>
              <w:t>The role is to be a member of the co-production workstream, to use experiences and knowledge of being either a patient and public partner or experiences of working within a co-production project</w:t>
            </w:r>
            <w:r>
              <w:rPr>
                <w:rFonts w:ascii="Arial" w:hAnsi="Arial" w:cs="Arial"/>
              </w:rPr>
              <w:t>, t</w:t>
            </w:r>
            <w:r w:rsidRPr="00BD4D38">
              <w:rPr>
                <w:rFonts w:ascii="Arial" w:hAnsi="Arial" w:cs="Arial"/>
              </w:rPr>
              <w:t>o contribute toward</w:t>
            </w:r>
            <w:r>
              <w:rPr>
                <w:rFonts w:ascii="Arial" w:hAnsi="Arial" w:cs="Arial"/>
              </w:rPr>
              <w:t>s:</w:t>
            </w:r>
          </w:p>
          <w:p w14:paraId="34837B3F" w14:textId="77777777" w:rsidR="00BD4D38" w:rsidRDefault="00BD4D38" w:rsidP="00BD4D38">
            <w:pPr>
              <w:pStyle w:val="ListParagraph"/>
              <w:numPr>
                <w:ilvl w:val="0"/>
                <w:numId w:val="6"/>
              </w:numPr>
              <w:rPr>
                <w:rFonts w:ascii="Arial" w:hAnsi="Arial" w:cs="Arial"/>
              </w:rPr>
            </w:pPr>
            <w:r>
              <w:rPr>
                <w:rFonts w:ascii="Arial" w:hAnsi="Arial" w:cs="Arial"/>
              </w:rPr>
              <w:t>T</w:t>
            </w:r>
            <w:r w:rsidRPr="00BD4D38">
              <w:rPr>
                <w:rFonts w:ascii="Arial" w:hAnsi="Arial" w:cs="Arial"/>
              </w:rPr>
              <w:t>he conversation</w:t>
            </w:r>
          </w:p>
          <w:p w14:paraId="331BFD06" w14:textId="77777777" w:rsidR="00BD4D38" w:rsidRDefault="00BD4D38" w:rsidP="00BD4D38">
            <w:pPr>
              <w:pStyle w:val="ListParagraph"/>
              <w:numPr>
                <w:ilvl w:val="0"/>
                <w:numId w:val="6"/>
              </w:numPr>
              <w:rPr>
                <w:rFonts w:ascii="Arial" w:hAnsi="Arial" w:cs="Arial"/>
              </w:rPr>
            </w:pPr>
            <w:r>
              <w:rPr>
                <w:rFonts w:ascii="Arial" w:hAnsi="Arial" w:cs="Arial"/>
              </w:rPr>
              <w:t>T</w:t>
            </w:r>
            <w:r w:rsidRPr="00BD4D38">
              <w:rPr>
                <w:rFonts w:ascii="Arial" w:hAnsi="Arial" w:cs="Arial"/>
              </w:rPr>
              <w:t xml:space="preserve">he development of ideas </w:t>
            </w:r>
            <w:r>
              <w:rPr>
                <w:rFonts w:ascii="Arial" w:hAnsi="Arial" w:cs="Arial"/>
              </w:rPr>
              <w:t>and,</w:t>
            </w:r>
          </w:p>
          <w:p w14:paraId="53C6A08D" w14:textId="77777777" w:rsidR="00BD4D38" w:rsidRDefault="00BD4D38" w:rsidP="00BD4D38">
            <w:pPr>
              <w:pStyle w:val="ListParagraph"/>
              <w:numPr>
                <w:ilvl w:val="0"/>
                <w:numId w:val="6"/>
              </w:numPr>
              <w:rPr>
                <w:rFonts w:ascii="Arial" w:hAnsi="Arial" w:cs="Arial"/>
              </w:rPr>
            </w:pPr>
            <w:r>
              <w:rPr>
                <w:rFonts w:ascii="Arial" w:hAnsi="Arial" w:cs="Arial"/>
              </w:rPr>
              <w:t>Provide</w:t>
            </w:r>
            <w:r w:rsidRPr="00BD4D38">
              <w:rPr>
                <w:rFonts w:ascii="Arial" w:hAnsi="Arial" w:cs="Arial"/>
              </w:rPr>
              <w:t xml:space="preserve"> feedback on workloads as they are developed. </w:t>
            </w:r>
          </w:p>
          <w:p w14:paraId="7F4D2E5D" w14:textId="060A251B" w:rsidR="00BD4D38" w:rsidRDefault="00BD4D38" w:rsidP="00BD4D38">
            <w:pPr>
              <w:pStyle w:val="Default"/>
              <w:rPr>
                <w:color w:val="auto"/>
                <w:sz w:val="22"/>
                <w:szCs w:val="22"/>
              </w:rPr>
            </w:pPr>
          </w:p>
          <w:p w14:paraId="4E3E3527" w14:textId="5CD2FC90" w:rsidR="00BD4D38" w:rsidRDefault="00BD4D38" w:rsidP="00BD4D38">
            <w:pPr>
              <w:pStyle w:val="Default"/>
              <w:rPr>
                <w:color w:val="auto"/>
                <w:sz w:val="22"/>
                <w:szCs w:val="22"/>
              </w:rPr>
            </w:pPr>
            <w:r>
              <w:rPr>
                <w:color w:val="auto"/>
                <w:sz w:val="22"/>
                <w:szCs w:val="22"/>
              </w:rPr>
              <w:t>For this role you should:</w:t>
            </w:r>
          </w:p>
          <w:p w14:paraId="309DB3C5" w14:textId="77777777" w:rsidR="00BD4D38" w:rsidRDefault="00BD4D38" w:rsidP="00BD4D38">
            <w:pPr>
              <w:pStyle w:val="Default"/>
              <w:rPr>
                <w:color w:val="auto"/>
                <w:sz w:val="22"/>
                <w:szCs w:val="22"/>
              </w:rPr>
            </w:pPr>
          </w:p>
          <w:p w14:paraId="4BF2B44C" w14:textId="3048993C" w:rsidR="00BD4D38" w:rsidRDefault="00BD4D38" w:rsidP="00BD4D38">
            <w:pPr>
              <w:pStyle w:val="Default"/>
              <w:numPr>
                <w:ilvl w:val="0"/>
                <w:numId w:val="7"/>
              </w:numPr>
              <w:rPr>
                <w:color w:val="auto"/>
                <w:sz w:val="22"/>
                <w:szCs w:val="22"/>
              </w:rPr>
            </w:pPr>
            <w:r>
              <w:rPr>
                <w:color w:val="auto"/>
                <w:sz w:val="22"/>
                <w:szCs w:val="22"/>
              </w:rPr>
              <w:t>Have r</w:t>
            </w:r>
            <w:r w:rsidR="00662955" w:rsidRPr="001D2AF1">
              <w:rPr>
                <w:color w:val="auto"/>
                <w:sz w:val="22"/>
                <w:szCs w:val="22"/>
              </w:rPr>
              <w:t>elated experience or knowledge of the issues being discussed around</w:t>
            </w:r>
            <w:r w:rsidR="00662955">
              <w:rPr>
                <w:color w:val="auto"/>
                <w:sz w:val="22"/>
                <w:szCs w:val="22"/>
              </w:rPr>
              <w:t xml:space="preserve">: working within a co-production project or working as a patient representative or patient and public partner </w:t>
            </w:r>
          </w:p>
          <w:p w14:paraId="082299F3" w14:textId="77777777" w:rsidR="00BD4D38" w:rsidRDefault="00BD4D38" w:rsidP="00BD4D38">
            <w:pPr>
              <w:pStyle w:val="Default"/>
              <w:numPr>
                <w:ilvl w:val="0"/>
                <w:numId w:val="7"/>
              </w:numPr>
              <w:rPr>
                <w:color w:val="auto"/>
                <w:sz w:val="22"/>
                <w:szCs w:val="22"/>
              </w:rPr>
            </w:pPr>
            <w:r>
              <w:rPr>
                <w:color w:val="auto"/>
                <w:sz w:val="22"/>
                <w:szCs w:val="22"/>
              </w:rPr>
              <w:t>B</w:t>
            </w:r>
            <w:r w:rsidR="00662955" w:rsidRPr="00BD4D38">
              <w:rPr>
                <w:color w:val="auto"/>
                <w:sz w:val="22"/>
                <w:szCs w:val="22"/>
              </w:rPr>
              <w:t>e passionate about helping to develop and shape Co-production across Derby</w:t>
            </w:r>
            <w:r w:rsidR="00662955" w:rsidRPr="00BD4D38">
              <w:rPr>
                <w:i/>
                <w:iCs/>
                <w:color w:val="auto"/>
                <w:sz w:val="22"/>
                <w:szCs w:val="22"/>
              </w:rPr>
              <w:t xml:space="preserve"> </w:t>
            </w:r>
            <w:r w:rsidR="00662955" w:rsidRPr="00BD4D38">
              <w:rPr>
                <w:color w:val="auto"/>
                <w:sz w:val="22"/>
                <w:szCs w:val="22"/>
              </w:rPr>
              <w:t>and</w:t>
            </w:r>
            <w:r w:rsidR="00662955" w:rsidRPr="00BD4D38">
              <w:rPr>
                <w:i/>
                <w:iCs/>
                <w:color w:val="auto"/>
                <w:sz w:val="22"/>
                <w:szCs w:val="22"/>
              </w:rPr>
              <w:t xml:space="preserve"> </w:t>
            </w:r>
            <w:r w:rsidR="00662955" w:rsidRPr="00BD4D38">
              <w:rPr>
                <w:color w:val="auto"/>
                <w:sz w:val="22"/>
                <w:szCs w:val="22"/>
              </w:rPr>
              <w:t>Derbyshire</w:t>
            </w:r>
          </w:p>
          <w:p w14:paraId="2E5FA931" w14:textId="77777777" w:rsidR="00BD4D38" w:rsidRDefault="00BD4D38" w:rsidP="00BD4D38">
            <w:pPr>
              <w:pStyle w:val="Default"/>
              <w:numPr>
                <w:ilvl w:val="0"/>
                <w:numId w:val="7"/>
              </w:numPr>
              <w:rPr>
                <w:color w:val="auto"/>
                <w:sz w:val="22"/>
                <w:szCs w:val="22"/>
              </w:rPr>
            </w:pPr>
            <w:r>
              <w:rPr>
                <w:color w:val="auto"/>
                <w:sz w:val="22"/>
                <w:szCs w:val="22"/>
              </w:rPr>
              <w:t>Be able to</w:t>
            </w:r>
            <w:r w:rsidR="00662955" w:rsidRPr="00BD4D38">
              <w:rPr>
                <w:color w:val="auto"/>
                <w:sz w:val="22"/>
                <w:szCs w:val="22"/>
              </w:rPr>
              <w:t xml:space="preserve"> articulate patient and public views from a broad range of perspectives, sometimes beyond your personal experience</w:t>
            </w:r>
          </w:p>
          <w:p w14:paraId="5C5E3780" w14:textId="77777777" w:rsidR="00BD4D38" w:rsidRDefault="00BD4D38" w:rsidP="00BD4D38">
            <w:pPr>
              <w:pStyle w:val="Default"/>
              <w:numPr>
                <w:ilvl w:val="0"/>
                <w:numId w:val="7"/>
              </w:numPr>
              <w:rPr>
                <w:color w:val="auto"/>
                <w:sz w:val="22"/>
                <w:szCs w:val="22"/>
              </w:rPr>
            </w:pPr>
            <w:r>
              <w:rPr>
                <w:color w:val="auto"/>
                <w:sz w:val="22"/>
                <w:szCs w:val="22"/>
              </w:rPr>
              <w:t>B</w:t>
            </w:r>
            <w:r w:rsidR="00662955" w:rsidRPr="00BD4D38">
              <w:rPr>
                <w:color w:val="auto"/>
                <w:sz w:val="22"/>
                <w:szCs w:val="22"/>
              </w:rPr>
              <w:t>e committed to addressing health inequalities</w:t>
            </w:r>
          </w:p>
          <w:p w14:paraId="4803BBBF" w14:textId="77777777" w:rsidR="00BD4D38" w:rsidRDefault="00BD4D38" w:rsidP="00BD4D38">
            <w:pPr>
              <w:pStyle w:val="Default"/>
              <w:numPr>
                <w:ilvl w:val="0"/>
                <w:numId w:val="7"/>
              </w:numPr>
              <w:rPr>
                <w:color w:val="auto"/>
                <w:sz w:val="22"/>
                <w:szCs w:val="22"/>
              </w:rPr>
            </w:pPr>
            <w:proofErr w:type="gramStart"/>
            <w:r>
              <w:rPr>
                <w:color w:val="auto"/>
                <w:sz w:val="22"/>
                <w:szCs w:val="22"/>
              </w:rPr>
              <w:t>H</w:t>
            </w:r>
            <w:r w:rsidR="00662955" w:rsidRPr="00BD4D38">
              <w:rPr>
                <w:color w:val="auto"/>
                <w:sz w:val="22"/>
                <w:szCs w:val="22"/>
              </w:rPr>
              <w:t>ave an understanding of</w:t>
            </w:r>
            <w:proofErr w:type="gramEnd"/>
            <w:r w:rsidR="00662955" w:rsidRPr="00BD4D38">
              <w:rPr>
                <w:color w:val="auto"/>
                <w:sz w:val="22"/>
                <w:szCs w:val="22"/>
              </w:rPr>
              <w:t>, and commitment to maintaining confidentiality</w:t>
            </w:r>
          </w:p>
          <w:p w14:paraId="0EC1E687" w14:textId="77777777" w:rsidR="00BD4D38" w:rsidRDefault="00BD4D38" w:rsidP="00BD4D38">
            <w:pPr>
              <w:pStyle w:val="Default"/>
              <w:numPr>
                <w:ilvl w:val="0"/>
                <w:numId w:val="7"/>
              </w:numPr>
              <w:rPr>
                <w:color w:val="auto"/>
                <w:sz w:val="22"/>
                <w:szCs w:val="22"/>
              </w:rPr>
            </w:pPr>
            <w:r>
              <w:rPr>
                <w:color w:val="auto"/>
                <w:sz w:val="22"/>
                <w:szCs w:val="22"/>
              </w:rPr>
              <w:lastRenderedPageBreak/>
              <w:t>F</w:t>
            </w:r>
            <w:r w:rsidR="00662955" w:rsidRPr="00BD4D38">
              <w:rPr>
                <w:color w:val="auto"/>
                <w:sz w:val="22"/>
                <w:szCs w:val="22"/>
              </w:rPr>
              <w:t xml:space="preserve">eel confident communicating effectively with a wide range of people, </w:t>
            </w:r>
            <w:r>
              <w:rPr>
                <w:color w:val="auto"/>
                <w:sz w:val="22"/>
                <w:szCs w:val="22"/>
              </w:rPr>
              <w:t>voicing</w:t>
            </w:r>
            <w:r w:rsidR="00662955" w:rsidRPr="00BD4D38">
              <w:rPr>
                <w:color w:val="auto"/>
                <w:sz w:val="22"/>
                <w:szCs w:val="22"/>
              </w:rPr>
              <w:t xml:space="preserve"> opinions, and </w:t>
            </w:r>
            <w:r>
              <w:rPr>
                <w:color w:val="auto"/>
                <w:sz w:val="22"/>
                <w:szCs w:val="22"/>
              </w:rPr>
              <w:t>contributing</w:t>
            </w:r>
            <w:r w:rsidR="00662955" w:rsidRPr="00BD4D38">
              <w:rPr>
                <w:color w:val="auto"/>
                <w:sz w:val="22"/>
                <w:szCs w:val="22"/>
              </w:rPr>
              <w:t xml:space="preserve"> to the debate</w:t>
            </w:r>
          </w:p>
          <w:p w14:paraId="39CACFAE" w14:textId="77777777" w:rsidR="00BD4D38" w:rsidRDefault="00BD4D38" w:rsidP="00BD4D38">
            <w:pPr>
              <w:pStyle w:val="Default"/>
              <w:numPr>
                <w:ilvl w:val="0"/>
                <w:numId w:val="7"/>
              </w:numPr>
              <w:rPr>
                <w:color w:val="auto"/>
                <w:sz w:val="22"/>
                <w:szCs w:val="22"/>
              </w:rPr>
            </w:pPr>
            <w:r>
              <w:rPr>
                <w:color w:val="auto"/>
                <w:sz w:val="22"/>
                <w:szCs w:val="22"/>
              </w:rPr>
              <w:t>B</w:t>
            </w:r>
            <w:r w:rsidR="00662955" w:rsidRPr="00BD4D38">
              <w:rPr>
                <w:color w:val="auto"/>
                <w:sz w:val="22"/>
                <w:szCs w:val="22"/>
              </w:rPr>
              <w:t>e open to, and respectful of other people’s points of view</w:t>
            </w:r>
          </w:p>
          <w:p w14:paraId="5F175BEF" w14:textId="348E0779" w:rsidR="00662955" w:rsidRPr="00BD4D38" w:rsidRDefault="00BD4D38" w:rsidP="00BD4D38">
            <w:pPr>
              <w:pStyle w:val="Default"/>
              <w:numPr>
                <w:ilvl w:val="0"/>
                <w:numId w:val="7"/>
              </w:numPr>
              <w:rPr>
                <w:color w:val="auto"/>
                <w:sz w:val="22"/>
                <w:szCs w:val="22"/>
              </w:rPr>
            </w:pPr>
            <w:r>
              <w:rPr>
                <w:color w:val="auto"/>
                <w:sz w:val="22"/>
                <w:szCs w:val="22"/>
              </w:rPr>
              <w:t>B</w:t>
            </w:r>
            <w:r w:rsidR="00662955" w:rsidRPr="00BD4D38">
              <w:rPr>
                <w:color w:val="auto"/>
                <w:sz w:val="22"/>
                <w:szCs w:val="22"/>
              </w:rPr>
              <w:t>e willing to undertake personal development and training where appropriate to support understanding of the meeting content and your contribution to discussions.</w:t>
            </w:r>
          </w:p>
          <w:p w14:paraId="1E2EC0C9" w14:textId="77777777" w:rsidR="00662955" w:rsidRPr="00EE4616" w:rsidRDefault="00662955" w:rsidP="00662955">
            <w:pPr>
              <w:rPr>
                <w:rFonts w:ascii="Arial" w:hAnsi="Arial" w:cs="Arial"/>
                <w:b/>
                <w:bCs/>
              </w:rPr>
            </w:pPr>
          </w:p>
        </w:tc>
      </w:tr>
      <w:tr w:rsidR="00662955" w14:paraId="6DB394F4" w14:textId="77777777" w:rsidTr="00662955">
        <w:tc>
          <w:tcPr>
            <w:tcW w:w="3823" w:type="dxa"/>
            <w:gridSpan w:val="2"/>
          </w:tcPr>
          <w:p w14:paraId="4B8E20F7" w14:textId="77777777" w:rsidR="00662955" w:rsidRPr="00EE4616" w:rsidRDefault="00662955" w:rsidP="00662955">
            <w:pPr>
              <w:rPr>
                <w:rFonts w:ascii="Arial" w:hAnsi="Arial" w:cs="Arial"/>
                <w:b/>
                <w:bCs/>
              </w:rPr>
            </w:pPr>
            <w:r>
              <w:rPr>
                <w:rFonts w:ascii="Arial" w:hAnsi="Arial" w:cs="Arial"/>
                <w:b/>
                <w:bCs/>
              </w:rPr>
              <w:lastRenderedPageBreak/>
              <w:t>Time commitment</w:t>
            </w:r>
          </w:p>
        </w:tc>
        <w:tc>
          <w:tcPr>
            <w:tcW w:w="5244" w:type="dxa"/>
          </w:tcPr>
          <w:p w14:paraId="794DC347" w14:textId="78A41B5D" w:rsidR="00BD4D38" w:rsidRPr="00BD4D38" w:rsidRDefault="00662955" w:rsidP="00BD4D38">
            <w:pPr>
              <w:rPr>
                <w:rFonts w:ascii="Arial" w:hAnsi="Arial" w:cs="Arial"/>
                <w:i/>
                <w:iCs/>
              </w:rPr>
            </w:pPr>
            <w:r w:rsidRPr="00BD4D38">
              <w:rPr>
                <w:rFonts w:ascii="Arial" w:hAnsi="Arial" w:cs="Arial"/>
                <w:i/>
                <w:iCs/>
              </w:rPr>
              <w:t xml:space="preserve"> </w:t>
            </w:r>
            <w:r w:rsidR="00BD4D38" w:rsidRPr="00BD4D38">
              <w:rPr>
                <w:rFonts w:ascii="Arial" w:hAnsi="Arial" w:cs="Arial"/>
              </w:rPr>
              <w:t>Approximately 2 hours per month:</w:t>
            </w:r>
          </w:p>
          <w:p w14:paraId="302BF0E2" w14:textId="08D65538" w:rsidR="00BD4D38" w:rsidRPr="00BD4D38" w:rsidRDefault="00BD4D38" w:rsidP="00BD4D38">
            <w:pPr>
              <w:pStyle w:val="ListParagraph"/>
              <w:numPr>
                <w:ilvl w:val="0"/>
                <w:numId w:val="10"/>
              </w:numPr>
              <w:rPr>
                <w:rFonts w:ascii="Arial" w:hAnsi="Arial" w:cs="Arial"/>
              </w:rPr>
            </w:pPr>
            <w:r>
              <w:rPr>
                <w:rFonts w:ascii="Arial" w:hAnsi="Arial" w:cs="Arial"/>
              </w:rPr>
              <w:t>1-hour</w:t>
            </w:r>
            <w:r w:rsidRPr="00BD4D38">
              <w:rPr>
                <w:rFonts w:ascii="Arial" w:hAnsi="Arial" w:cs="Arial"/>
              </w:rPr>
              <w:t xml:space="preserve"> meeting</w:t>
            </w:r>
          </w:p>
          <w:p w14:paraId="76256529" w14:textId="30763C09" w:rsidR="00BD4D38" w:rsidRPr="00BD4D38" w:rsidRDefault="00BD4D38" w:rsidP="00BD4D38">
            <w:pPr>
              <w:pStyle w:val="ListParagraph"/>
              <w:numPr>
                <w:ilvl w:val="0"/>
                <w:numId w:val="10"/>
              </w:numPr>
              <w:rPr>
                <w:rFonts w:ascii="Arial" w:hAnsi="Arial" w:cs="Arial"/>
              </w:rPr>
            </w:pPr>
            <w:r>
              <w:rPr>
                <w:rFonts w:ascii="Arial" w:hAnsi="Arial" w:cs="Arial"/>
              </w:rPr>
              <w:t>1-hour</w:t>
            </w:r>
            <w:r w:rsidRPr="00BD4D38">
              <w:rPr>
                <w:rFonts w:ascii="Arial" w:hAnsi="Arial" w:cs="Arial"/>
              </w:rPr>
              <w:t xml:space="preserve"> reading (meeting papers).</w:t>
            </w:r>
          </w:p>
          <w:p w14:paraId="5BE7FBCB" w14:textId="77777777" w:rsidR="00662955" w:rsidRPr="001C71B6" w:rsidRDefault="00662955" w:rsidP="00662955">
            <w:pPr>
              <w:rPr>
                <w:rFonts w:ascii="Arial" w:hAnsi="Arial" w:cs="Arial"/>
                <w:b/>
                <w:bCs/>
                <w:i/>
                <w:iCs/>
              </w:rPr>
            </w:pPr>
          </w:p>
        </w:tc>
      </w:tr>
      <w:tr w:rsidR="00662955" w14:paraId="3014BADB" w14:textId="77777777" w:rsidTr="00662955">
        <w:tc>
          <w:tcPr>
            <w:tcW w:w="3823" w:type="dxa"/>
            <w:gridSpan w:val="2"/>
            <w:shd w:val="clear" w:color="auto" w:fill="auto"/>
          </w:tcPr>
          <w:p w14:paraId="1D6643C3" w14:textId="77777777" w:rsidR="00662955" w:rsidRPr="001C71B6" w:rsidRDefault="00662955" w:rsidP="00662955">
            <w:pPr>
              <w:rPr>
                <w:rFonts w:ascii="Arial" w:hAnsi="Arial" w:cs="Arial"/>
                <w:b/>
                <w:bCs/>
              </w:rPr>
            </w:pPr>
            <w:r w:rsidRPr="001C71B6">
              <w:rPr>
                <w:rFonts w:ascii="Arial" w:hAnsi="Arial" w:cs="Arial"/>
                <w:b/>
                <w:bCs/>
              </w:rPr>
              <w:t>Where do meetings take place?</w:t>
            </w:r>
          </w:p>
        </w:tc>
        <w:tc>
          <w:tcPr>
            <w:tcW w:w="5244" w:type="dxa"/>
          </w:tcPr>
          <w:p w14:paraId="774251B3" w14:textId="0AA1F47C" w:rsidR="00662955" w:rsidRPr="00BD4D38" w:rsidRDefault="00BD4D38" w:rsidP="00662955">
            <w:pPr>
              <w:rPr>
                <w:rFonts w:ascii="Arial" w:hAnsi="Arial" w:cs="Arial"/>
              </w:rPr>
            </w:pPr>
            <w:r w:rsidRPr="00BD4D38">
              <w:rPr>
                <w:rFonts w:ascii="Arial" w:hAnsi="Arial" w:cs="Arial"/>
              </w:rPr>
              <w:t>The meetings will take place virtually via Microsoft Teams.</w:t>
            </w:r>
          </w:p>
          <w:p w14:paraId="46453344" w14:textId="77777777" w:rsidR="00662955" w:rsidRDefault="00662955" w:rsidP="00662955">
            <w:pPr>
              <w:rPr>
                <w:rFonts w:ascii="Arial" w:hAnsi="Arial" w:cs="Arial"/>
                <w:b/>
                <w:bCs/>
              </w:rPr>
            </w:pPr>
          </w:p>
          <w:p w14:paraId="67CC9FA0" w14:textId="77777777" w:rsidR="00662955" w:rsidRPr="00EE4616" w:rsidRDefault="00662955" w:rsidP="00662955">
            <w:pPr>
              <w:rPr>
                <w:rFonts w:ascii="Arial" w:hAnsi="Arial" w:cs="Arial"/>
                <w:b/>
                <w:bCs/>
              </w:rPr>
            </w:pPr>
          </w:p>
        </w:tc>
      </w:tr>
      <w:tr w:rsidR="00662955" w14:paraId="147C9170" w14:textId="77777777" w:rsidTr="00662955">
        <w:tc>
          <w:tcPr>
            <w:tcW w:w="9067" w:type="dxa"/>
            <w:gridSpan w:val="3"/>
          </w:tcPr>
          <w:p w14:paraId="26513575" w14:textId="022D02A1" w:rsidR="00662955" w:rsidRPr="00EE4616" w:rsidRDefault="00662955" w:rsidP="00662955">
            <w:pPr>
              <w:rPr>
                <w:rFonts w:ascii="Arial" w:hAnsi="Arial" w:cs="Arial"/>
                <w:b/>
                <w:bCs/>
              </w:rPr>
            </w:pPr>
            <w:r w:rsidRPr="001C71B6">
              <w:rPr>
                <w:rFonts w:ascii="Arial" w:hAnsi="Arial" w:cs="Arial"/>
                <w:b/>
                <w:bCs/>
              </w:rPr>
              <w:t>Additional information:</w:t>
            </w:r>
            <w:r>
              <w:rPr>
                <w:rFonts w:ascii="Arial" w:hAnsi="Arial" w:cs="Arial"/>
                <w:b/>
                <w:bCs/>
              </w:rPr>
              <w:t xml:space="preserve"> </w:t>
            </w:r>
          </w:p>
        </w:tc>
      </w:tr>
      <w:tr w:rsidR="00662955" w14:paraId="2EEF4B01" w14:textId="77777777" w:rsidTr="00662955">
        <w:tc>
          <w:tcPr>
            <w:tcW w:w="9067" w:type="dxa"/>
            <w:gridSpan w:val="3"/>
          </w:tcPr>
          <w:p w14:paraId="09E4378E" w14:textId="77777777" w:rsidR="00662955" w:rsidRPr="001C71B6" w:rsidRDefault="00662955" w:rsidP="00662955">
            <w:pPr>
              <w:pStyle w:val="ListParagraph"/>
              <w:numPr>
                <w:ilvl w:val="0"/>
                <w:numId w:val="4"/>
              </w:numPr>
              <w:rPr>
                <w:rFonts w:ascii="Arial" w:hAnsi="Arial" w:cs="Arial"/>
                <w:b/>
                <w:bCs/>
              </w:rPr>
            </w:pPr>
            <w:r>
              <w:rPr>
                <w:rFonts w:ascii="Arial" w:hAnsi="Arial" w:cs="Arial"/>
              </w:rPr>
              <w:t>You will be reimbursed for out-of-pocket expenses</w:t>
            </w:r>
          </w:p>
          <w:p w14:paraId="1333E91A" w14:textId="77777777" w:rsidR="00662955" w:rsidRPr="001C71B6" w:rsidRDefault="00662955" w:rsidP="00662955">
            <w:pPr>
              <w:pStyle w:val="ListParagraph"/>
              <w:numPr>
                <w:ilvl w:val="0"/>
                <w:numId w:val="4"/>
              </w:numPr>
              <w:rPr>
                <w:rFonts w:ascii="Arial" w:hAnsi="Arial" w:cs="Arial"/>
                <w:b/>
                <w:bCs/>
              </w:rPr>
            </w:pPr>
            <w:r>
              <w:rPr>
                <w:rFonts w:ascii="Arial" w:hAnsi="Arial" w:cs="Arial"/>
              </w:rPr>
              <w:t xml:space="preserve">You will be provided with a lead contact to assist with any questions and provide support before, during, and after meetings </w:t>
            </w:r>
          </w:p>
          <w:p w14:paraId="49824BDC" w14:textId="77777777" w:rsidR="00662955" w:rsidRPr="0010281C" w:rsidRDefault="00662955" w:rsidP="00662955">
            <w:pPr>
              <w:pStyle w:val="ListParagraph"/>
              <w:numPr>
                <w:ilvl w:val="0"/>
                <w:numId w:val="4"/>
              </w:numPr>
              <w:rPr>
                <w:rFonts w:ascii="Arial" w:hAnsi="Arial" w:cs="Arial"/>
                <w:b/>
                <w:bCs/>
                <w:i/>
                <w:iCs/>
              </w:rPr>
            </w:pPr>
            <w:r>
              <w:rPr>
                <w:rFonts w:ascii="Arial" w:hAnsi="Arial" w:cs="Arial"/>
              </w:rPr>
              <w:t xml:space="preserve">You will receive an induction and support sessions will be available </w:t>
            </w:r>
          </w:p>
          <w:p w14:paraId="26A5005A" w14:textId="77777777" w:rsidR="00662955" w:rsidRPr="001C71B6" w:rsidRDefault="00662955" w:rsidP="00662955">
            <w:pPr>
              <w:pStyle w:val="ListParagraph"/>
              <w:numPr>
                <w:ilvl w:val="0"/>
                <w:numId w:val="4"/>
              </w:numPr>
              <w:rPr>
                <w:rFonts w:ascii="Arial" w:hAnsi="Arial" w:cs="Arial"/>
                <w:b/>
                <w:bCs/>
              </w:rPr>
            </w:pPr>
            <w:r>
              <w:rPr>
                <w:rFonts w:ascii="Arial" w:hAnsi="Arial" w:cs="Arial"/>
              </w:rPr>
              <w:t xml:space="preserve">You will be required to sign a confidentiality agreement due to the sensitive content of the meeting papers. </w:t>
            </w:r>
          </w:p>
          <w:p w14:paraId="230B56D6" w14:textId="77777777" w:rsidR="00662955" w:rsidRDefault="00662955" w:rsidP="00662955">
            <w:pPr>
              <w:rPr>
                <w:rFonts w:ascii="Arial" w:hAnsi="Arial" w:cs="Arial"/>
                <w:b/>
                <w:bCs/>
              </w:rPr>
            </w:pPr>
          </w:p>
          <w:p w14:paraId="050F16EE" w14:textId="77777777" w:rsidR="00662955" w:rsidRPr="001C71B6" w:rsidRDefault="00662955" w:rsidP="00662955">
            <w:pPr>
              <w:rPr>
                <w:rFonts w:ascii="Arial" w:hAnsi="Arial" w:cs="Arial"/>
                <w:b/>
                <w:bCs/>
              </w:rPr>
            </w:pPr>
          </w:p>
        </w:tc>
      </w:tr>
      <w:tr w:rsidR="00662955" w14:paraId="548A7105" w14:textId="77777777" w:rsidTr="00662955">
        <w:tc>
          <w:tcPr>
            <w:tcW w:w="9067" w:type="dxa"/>
            <w:gridSpan w:val="3"/>
          </w:tcPr>
          <w:p w14:paraId="2D1D3517" w14:textId="77777777" w:rsidR="00662955" w:rsidRPr="00226D9E" w:rsidRDefault="00662955" w:rsidP="00662955">
            <w:pPr>
              <w:rPr>
                <w:rFonts w:ascii="Arial" w:hAnsi="Arial" w:cs="Arial"/>
                <w:b/>
                <w:bCs/>
              </w:rPr>
            </w:pPr>
            <w:r w:rsidRPr="00226D9E">
              <w:rPr>
                <w:rFonts w:ascii="Arial" w:hAnsi="Arial" w:cs="Arial"/>
                <w:b/>
                <w:bCs/>
              </w:rPr>
              <w:t>How do I apply?</w:t>
            </w:r>
          </w:p>
        </w:tc>
      </w:tr>
      <w:tr w:rsidR="00662955" w14:paraId="5C403CE2" w14:textId="77777777" w:rsidTr="00662955">
        <w:tc>
          <w:tcPr>
            <w:tcW w:w="9067" w:type="dxa"/>
            <w:gridSpan w:val="3"/>
          </w:tcPr>
          <w:p w14:paraId="5E1EB976" w14:textId="77777777" w:rsidR="00662955" w:rsidRPr="00226D9E" w:rsidRDefault="00662955" w:rsidP="00662955">
            <w:pPr>
              <w:ind w:left="50"/>
              <w:rPr>
                <w:rFonts w:ascii="Arial" w:hAnsi="Arial" w:cs="Arial"/>
              </w:rPr>
            </w:pPr>
          </w:p>
          <w:p w14:paraId="5BBDCC3E" w14:textId="77777777" w:rsidR="00662955" w:rsidRPr="00226D9E" w:rsidRDefault="00662955" w:rsidP="00662955">
            <w:pPr>
              <w:ind w:left="50"/>
              <w:rPr>
                <w:rFonts w:ascii="Arial" w:hAnsi="Arial" w:cs="Arial"/>
              </w:rPr>
            </w:pPr>
            <w:r w:rsidRPr="00226D9E">
              <w:rPr>
                <w:rFonts w:ascii="Arial" w:hAnsi="Arial" w:cs="Arial"/>
              </w:rPr>
              <w:t>If you are interested, please send in a brief expression of interest covering the following:</w:t>
            </w:r>
            <w:r w:rsidRPr="00226D9E">
              <w:rPr>
                <w:rFonts w:ascii="Arial" w:hAnsi="Arial" w:cs="Arial"/>
              </w:rPr>
              <w:br/>
            </w:r>
          </w:p>
          <w:p w14:paraId="1B514157" w14:textId="77777777" w:rsidR="00662955" w:rsidRPr="00640439" w:rsidRDefault="00662955" w:rsidP="00662955">
            <w:pPr>
              <w:pStyle w:val="ListParagraph"/>
              <w:numPr>
                <w:ilvl w:val="0"/>
                <w:numId w:val="3"/>
              </w:numPr>
              <w:rPr>
                <w:rFonts w:ascii="Arial" w:hAnsi="Arial" w:cs="Arial"/>
              </w:rPr>
            </w:pPr>
            <w:r w:rsidRPr="00226D9E">
              <w:rPr>
                <w:rFonts w:ascii="Arial" w:hAnsi="Arial" w:cs="Arial"/>
              </w:rPr>
              <w:t>Tell us a bit about yourself?</w:t>
            </w:r>
          </w:p>
          <w:p w14:paraId="17445FC7" w14:textId="77777777" w:rsidR="00662955" w:rsidRPr="00226D9E" w:rsidRDefault="00662955" w:rsidP="00662955">
            <w:pPr>
              <w:pStyle w:val="ListParagraph"/>
              <w:numPr>
                <w:ilvl w:val="0"/>
                <w:numId w:val="3"/>
              </w:numPr>
              <w:rPr>
                <w:rFonts w:ascii="Arial" w:hAnsi="Arial" w:cs="Arial"/>
              </w:rPr>
            </w:pPr>
            <w:r w:rsidRPr="00226D9E">
              <w:rPr>
                <w:rFonts w:ascii="Arial" w:hAnsi="Arial" w:cs="Arial"/>
              </w:rPr>
              <w:t xml:space="preserve">What interests you about this role? </w:t>
            </w:r>
          </w:p>
          <w:p w14:paraId="351B1F79" w14:textId="77777777" w:rsidR="00662955" w:rsidRPr="00640439" w:rsidRDefault="00662955" w:rsidP="00662955">
            <w:pPr>
              <w:pStyle w:val="ListParagraph"/>
              <w:numPr>
                <w:ilvl w:val="0"/>
                <w:numId w:val="3"/>
              </w:numPr>
              <w:rPr>
                <w:rFonts w:ascii="Arial" w:hAnsi="Arial" w:cs="Arial"/>
              </w:rPr>
            </w:pPr>
            <w:r w:rsidRPr="00226D9E">
              <w:rPr>
                <w:rFonts w:ascii="Arial" w:hAnsi="Arial" w:cs="Arial"/>
              </w:rPr>
              <w:t>What would you bring to the role? i.e., your experience, background, skills, and knowledge</w:t>
            </w:r>
            <w:r w:rsidRPr="00640439">
              <w:rPr>
                <w:rFonts w:ascii="Arial" w:hAnsi="Arial" w:cs="Arial"/>
              </w:rPr>
              <w:br/>
            </w:r>
          </w:p>
          <w:p w14:paraId="6C93380D" w14:textId="77777777" w:rsidR="00662955" w:rsidRPr="00226D9E" w:rsidRDefault="00662955" w:rsidP="00662955">
            <w:pPr>
              <w:rPr>
                <w:rFonts w:ascii="Arial" w:hAnsi="Arial" w:cs="Arial"/>
                <w:b/>
                <w:bCs/>
                <w:color w:val="000000"/>
                <w:lang w:eastAsia="en-GB"/>
              </w:rPr>
            </w:pPr>
            <w:r w:rsidRPr="00226D9E">
              <w:rPr>
                <w:rFonts w:ascii="Arial" w:hAnsi="Arial" w:cs="Arial"/>
              </w:rPr>
              <w:t xml:space="preserve">Please send your expression of interest to </w:t>
            </w:r>
            <w:r w:rsidRPr="001D2AF1">
              <w:rPr>
                <w:rFonts w:ascii="Arial" w:hAnsi="Arial" w:cs="Arial"/>
              </w:rPr>
              <w:t>Beth Fletcher</w:t>
            </w:r>
            <w:r>
              <w:rPr>
                <w:rFonts w:ascii="Arial" w:hAnsi="Arial" w:cs="Arial"/>
              </w:rPr>
              <w:t xml:space="preserve">, </w:t>
            </w:r>
            <w:r w:rsidRPr="001D2AF1">
              <w:rPr>
                <w:rFonts w:ascii="Arial" w:hAnsi="Arial" w:cs="Arial"/>
              </w:rPr>
              <w:t>Public Involvement Manager</w:t>
            </w:r>
            <w:r>
              <w:rPr>
                <w:rFonts w:ascii="Arial" w:hAnsi="Arial" w:cs="Arial"/>
              </w:rPr>
              <w:t xml:space="preserve"> </w:t>
            </w:r>
            <w:hyperlink r:id="rId7" w:history="1">
              <w:r>
                <w:rPr>
                  <w:rStyle w:val="Hyperlink"/>
                  <w:rFonts w:ascii="Arial" w:hAnsi="Arial" w:cs="Arial"/>
                  <w:lang w:eastAsia="en-GB"/>
                </w:rPr>
                <w:t>beth.fletcher2@nhs.net</w:t>
              </w:r>
            </w:hyperlink>
          </w:p>
          <w:p w14:paraId="66DA356B" w14:textId="77777777" w:rsidR="00662955" w:rsidRPr="00226D9E" w:rsidRDefault="00662955" w:rsidP="00662955">
            <w:pPr>
              <w:rPr>
                <w:rFonts w:ascii="Arial" w:hAnsi="Arial" w:cs="Arial"/>
                <w:b/>
                <w:bCs/>
              </w:rPr>
            </w:pPr>
          </w:p>
        </w:tc>
      </w:tr>
      <w:tr w:rsidR="00662955" w14:paraId="0DC2F00A" w14:textId="77777777" w:rsidTr="00662955">
        <w:tc>
          <w:tcPr>
            <w:tcW w:w="9067" w:type="dxa"/>
            <w:gridSpan w:val="3"/>
          </w:tcPr>
          <w:p w14:paraId="276CA356" w14:textId="77777777" w:rsidR="00662955" w:rsidRPr="00226D9E" w:rsidRDefault="00662955" w:rsidP="00662955">
            <w:pPr>
              <w:ind w:left="50"/>
              <w:rPr>
                <w:rFonts w:ascii="Arial" w:hAnsi="Arial" w:cs="Arial"/>
                <w:b/>
                <w:bCs/>
              </w:rPr>
            </w:pPr>
            <w:r w:rsidRPr="00226D9E">
              <w:rPr>
                <w:rFonts w:ascii="Arial" w:hAnsi="Arial" w:cs="Arial"/>
                <w:b/>
                <w:bCs/>
              </w:rPr>
              <w:t>Equal opportunities</w:t>
            </w:r>
          </w:p>
        </w:tc>
      </w:tr>
      <w:tr w:rsidR="00662955" w14:paraId="53EA5C44" w14:textId="77777777" w:rsidTr="00662955">
        <w:tc>
          <w:tcPr>
            <w:tcW w:w="9067" w:type="dxa"/>
            <w:gridSpan w:val="3"/>
          </w:tcPr>
          <w:p w14:paraId="0A7F624A" w14:textId="77777777" w:rsidR="00662955" w:rsidRPr="002F335A" w:rsidRDefault="00662955" w:rsidP="00662955">
            <w:pPr>
              <w:pStyle w:val="contentpasted0"/>
              <w:spacing w:after="240"/>
              <w:rPr>
                <w:rFonts w:ascii="Arial" w:hAnsi="Arial" w:cs="Arial"/>
                <w:color w:val="000000"/>
                <w:sz w:val="24"/>
                <w:szCs w:val="24"/>
              </w:rPr>
            </w:pPr>
            <w:r w:rsidRPr="00640439">
              <w:rPr>
                <w:rFonts w:ascii="Arial" w:hAnsi="Arial" w:cs="Arial"/>
                <w:color w:val="000000"/>
              </w:rPr>
              <w:t>We aim to offer equal opportunities and we are determined to ensure that no one receives less favourable treatment on the grounds of gender, age, disability, religion, belief, sexual orientation, marital status, or race, or is disadvantaged by conditions or requirements which cannot be shown to be justifiable.</w:t>
            </w:r>
          </w:p>
        </w:tc>
      </w:tr>
      <w:tr w:rsidR="00662955" w14:paraId="3BCB3B80" w14:textId="77777777" w:rsidTr="00662955">
        <w:tc>
          <w:tcPr>
            <w:tcW w:w="1696" w:type="dxa"/>
          </w:tcPr>
          <w:p w14:paraId="60E27D0F" w14:textId="77777777" w:rsidR="00662955" w:rsidRPr="00226D9E" w:rsidRDefault="00662955" w:rsidP="00662955">
            <w:pPr>
              <w:ind w:left="50"/>
              <w:rPr>
                <w:rFonts w:ascii="Arial" w:hAnsi="Arial" w:cs="Arial"/>
                <w:b/>
                <w:bCs/>
              </w:rPr>
            </w:pPr>
            <w:r w:rsidRPr="00226D9E">
              <w:rPr>
                <w:rFonts w:ascii="Arial" w:hAnsi="Arial" w:cs="Arial"/>
                <w:b/>
                <w:bCs/>
              </w:rPr>
              <w:t>Closing date:</w:t>
            </w:r>
          </w:p>
        </w:tc>
        <w:tc>
          <w:tcPr>
            <w:tcW w:w="7371" w:type="dxa"/>
            <w:gridSpan w:val="2"/>
          </w:tcPr>
          <w:p w14:paraId="6BE498EA" w14:textId="39189185" w:rsidR="00662955" w:rsidRPr="00986EF2" w:rsidRDefault="00986EF2" w:rsidP="00662955">
            <w:pPr>
              <w:ind w:left="50"/>
              <w:rPr>
                <w:rFonts w:ascii="Arial" w:hAnsi="Arial" w:cs="Arial"/>
              </w:rPr>
            </w:pPr>
            <w:r>
              <w:rPr>
                <w:rFonts w:ascii="Arial" w:hAnsi="Arial" w:cs="Arial"/>
              </w:rPr>
              <w:t>05/02/2023</w:t>
            </w:r>
          </w:p>
        </w:tc>
      </w:tr>
    </w:tbl>
    <w:p w14:paraId="3530B263" w14:textId="77777777" w:rsidR="00131D6A" w:rsidRDefault="003D3839"/>
    <w:sectPr w:rsidR="00131D6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B0FE6" w14:textId="77777777" w:rsidR="00397445" w:rsidRDefault="00397445" w:rsidP="00662955">
      <w:pPr>
        <w:spacing w:after="0" w:line="240" w:lineRule="auto"/>
      </w:pPr>
      <w:r>
        <w:separator/>
      </w:r>
    </w:p>
  </w:endnote>
  <w:endnote w:type="continuationSeparator" w:id="0">
    <w:p w14:paraId="06F5CF2A" w14:textId="77777777" w:rsidR="00397445" w:rsidRDefault="00397445" w:rsidP="00662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ADF06" w14:textId="77777777" w:rsidR="00397445" w:rsidRDefault="00397445" w:rsidP="00662955">
      <w:pPr>
        <w:spacing w:after="0" w:line="240" w:lineRule="auto"/>
      </w:pPr>
      <w:r>
        <w:separator/>
      </w:r>
    </w:p>
  </w:footnote>
  <w:footnote w:type="continuationSeparator" w:id="0">
    <w:p w14:paraId="3E0655DE" w14:textId="77777777" w:rsidR="00397445" w:rsidRDefault="00397445" w:rsidP="00662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CCB5" w14:textId="55A55FCA" w:rsidR="00662955" w:rsidRDefault="00662955">
    <w:pPr>
      <w:pStyle w:val="Header"/>
    </w:pPr>
    <w:r>
      <w:rPr>
        <w:noProof/>
      </w:rPr>
      <w:drawing>
        <wp:anchor distT="0" distB="0" distL="114300" distR="114300" simplePos="0" relativeHeight="251659264" behindDoc="0" locked="0" layoutInCell="1" allowOverlap="1" wp14:anchorId="4458B81A" wp14:editId="01CE2071">
          <wp:simplePos x="0" y="0"/>
          <wp:positionH relativeFrom="margin">
            <wp:posOffset>4076700</wp:posOffset>
          </wp:positionH>
          <wp:positionV relativeFrom="paragraph">
            <wp:posOffset>-235585</wp:posOffset>
          </wp:positionV>
          <wp:extent cx="2377440" cy="826770"/>
          <wp:effectExtent l="0" t="0" r="3810" b="0"/>
          <wp:wrapThrough wrapText="bothSides">
            <wp:wrapPolygon edited="0">
              <wp:start x="0" y="0"/>
              <wp:lineTo x="0" y="11945"/>
              <wp:lineTo x="3808" y="15926"/>
              <wp:lineTo x="3808" y="19908"/>
              <wp:lineTo x="5192" y="20903"/>
              <wp:lineTo x="9865" y="20903"/>
              <wp:lineTo x="11077" y="20903"/>
              <wp:lineTo x="16096" y="20903"/>
              <wp:lineTo x="18000" y="19410"/>
              <wp:lineTo x="17654" y="15926"/>
              <wp:lineTo x="21462" y="11945"/>
              <wp:lineTo x="21462" y="0"/>
              <wp:lineTo x="0" y="0"/>
            </wp:wrapPolygon>
          </wp:wrapThrough>
          <wp:docPr id="2" name="Picture 2" descr="Joined Up Care Derby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ed Up Care Derbyshi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440" cy="826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0904"/>
    <w:multiLevelType w:val="hybridMultilevel"/>
    <w:tmpl w:val="40183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81B5B"/>
    <w:multiLevelType w:val="hybridMultilevel"/>
    <w:tmpl w:val="5B2877CE"/>
    <w:lvl w:ilvl="0" w:tplc="08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 w15:restartNumberingAfterBreak="0">
    <w:nsid w:val="2023246D"/>
    <w:multiLevelType w:val="hybridMultilevel"/>
    <w:tmpl w:val="68B8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43B78"/>
    <w:multiLevelType w:val="hybridMultilevel"/>
    <w:tmpl w:val="5B960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B6E8C"/>
    <w:multiLevelType w:val="hybridMultilevel"/>
    <w:tmpl w:val="971EEB9A"/>
    <w:lvl w:ilvl="0" w:tplc="08090001">
      <w:start w:val="1"/>
      <w:numFmt w:val="bullet"/>
      <w:lvlText w:val=""/>
      <w:lvlJc w:val="left"/>
      <w:pPr>
        <w:ind w:left="720" w:hanging="360"/>
      </w:pPr>
      <w:rPr>
        <w:rFonts w:ascii="Symbol" w:hAnsi="Symbol"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74917E9"/>
    <w:multiLevelType w:val="hybridMultilevel"/>
    <w:tmpl w:val="E9D88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557D0"/>
    <w:multiLevelType w:val="hybridMultilevel"/>
    <w:tmpl w:val="0560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70544"/>
    <w:multiLevelType w:val="hybridMultilevel"/>
    <w:tmpl w:val="411A11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63236EA9"/>
    <w:multiLevelType w:val="hybridMultilevel"/>
    <w:tmpl w:val="19DEDF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684A3BCD"/>
    <w:multiLevelType w:val="hybridMultilevel"/>
    <w:tmpl w:val="C3146178"/>
    <w:lvl w:ilvl="0" w:tplc="08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abstractNumId w:val="0"/>
  </w:num>
  <w:num w:numId="2">
    <w:abstractNumId w:val="9"/>
  </w:num>
  <w:num w:numId="3">
    <w:abstractNumId w:val="1"/>
  </w:num>
  <w:num w:numId="4">
    <w:abstractNumId w:val="4"/>
  </w:num>
  <w:num w:numId="5">
    <w:abstractNumId w:val="8"/>
  </w:num>
  <w:num w:numId="6">
    <w:abstractNumId w:val="7"/>
  </w:num>
  <w:num w:numId="7">
    <w:abstractNumId w:val="2"/>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955"/>
    <w:rsid w:val="001A4CEF"/>
    <w:rsid w:val="00397445"/>
    <w:rsid w:val="003D3839"/>
    <w:rsid w:val="004B2A12"/>
    <w:rsid w:val="004B6EF6"/>
    <w:rsid w:val="00662955"/>
    <w:rsid w:val="00970BB6"/>
    <w:rsid w:val="00986EF2"/>
    <w:rsid w:val="00A321DE"/>
    <w:rsid w:val="00BD4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ACE82"/>
  <w15:chartTrackingRefBased/>
  <w15:docId w15:val="{3CAD724B-F1A4-4651-A8B0-265E64FE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9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955"/>
    <w:pPr>
      <w:ind w:left="720"/>
      <w:contextualSpacing/>
    </w:pPr>
  </w:style>
  <w:style w:type="character" w:styleId="Hyperlink">
    <w:name w:val="Hyperlink"/>
    <w:basedOn w:val="DefaultParagraphFont"/>
    <w:uiPriority w:val="99"/>
    <w:unhideWhenUsed/>
    <w:rsid w:val="00662955"/>
    <w:rPr>
      <w:color w:val="0563C1" w:themeColor="hyperlink"/>
      <w:u w:val="single"/>
    </w:rPr>
  </w:style>
  <w:style w:type="paragraph" w:customStyle="1" w:styleId="Default">
    <w:name w:val="Default"/>
    <w:rsid w:val="00662955"/>
    <w:pPr>
      <w:autoSpaceDE w:val="0"/>
      <w:autoSpaceDN w:val="0"/>
      <w:adjustRightInd w:val="0"/>
      <w:spacing w:after="0" w:line="240" w:lineRule="auto"/>
    </w:pPr>
    <w:rPr>
      <w:rFonts w:ascii="Arial" w:hAnsi="Arial" w:cs="Arial"/>
      <w:color w:val="000000"/>
      <w:sz w:val="24"/>
      <w:szCs w:val="24"/>
    </w:rPr>
  </w:style>
  <w:style w:type="paragraph" w:customStyle="1" w:styleId="-">
    <w:name w:val="-"/>
    <w:basedOn w:val="Normal"/>
    <w:rsid w:val="0066295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662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pasted0">
    <w:name w:val="contentpasted0"/>
    <w:basedOn w:val="Normal"/>
    <w:rsid w:val="00662955"/>
    <w:pPr>
      <w:spacing w:after="0" w:line="240" w:lineRule="auto"/>
    </w:pPr>
    <w:rPr>
      <w:rFonts w:ascii="Calibri" w:hAnsi="Calibri" w:cs="Calibri"/>
      <w:lang w:eastAsia="en-GB"/>
    </w:rPr>
  </w:style>
  <w:style w:type="paragraph" w:styleId="Header">
    <w:name w:val="header"/>
    <w:basedOn w:val="Normal"/>
    <w:link w:val="HeaderChar"/>
    <w:uiPriority w:val="99"/>
    <w:unhideWhenUsed/>
    <w:rsid w:val="006629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955"/>
  </w:style>
  <w:style w:type="paragraph" w:styleId="Footer">
    <w:name w:val="footer"/>
    <w:basedOn w:val="Normal"/>
    <w:link w:val="FooterChar"/>
    <w:uiPriority w:val="99"/>
    <w:unhideWhenUsed/>
    <w:rsid w:val="006629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955"/>
  </w:style>
  <w:style w:type="character" w:styleId="CommentReference">
    <w:name w:val="annotation reference"/>
    <w:basedOn w:val="DefaultParagraphFont"/>
    <w:uiPriority w:val="99"/>
    <w:semiHidden/>
    <w:unhideWhenUsed/>
    <w:rsid w:val="00662955"/>
    <w:rPr>
      <w:sz w:val="16"/>
      <w:szCs w:val="16"/>
    </w:rPr>
  </w:style>
  <w:style w:type="paragraph" w:styleId="CommentText">
    <w:name w:val="annotation text"/>
    <w:basedOn w:val="Normal"/>
    <w:link w:val="CommentTextChar"/>
    <w:uiPriority w:val="99"/>
    <w:semiHidden/>
    <w:unhideWhenUsed/>
    <w:rsid w:val="00662955"/>
    <w:pPr>
      <w:spacing w:line="240" w:lineRule="auto"/>
    </w:pPr>
    <w:rPr>
      <w:sz w:val="20"/>
      <w:szCs w:val="20"/>
    </w:rPr>
  </w:style>
  <w:style w:type="character" w:customStyle="1" w:styleId="CommentTextChar">
    <w:name w:val="Comment Text Char"/>
    <w:basedOn w:val="DefaultParagraphFont"/>
    <w:link w:val="CommentText"/>
    <w:uiPriority w:val="99"/>
    <w:semiHidden/>
    <w:rsid w:val="00662955"/>
    <w:rPr>
      <w:sz w:val="20"/>
      <w:szCs w:val="20"/>
    </w:rPr>
  </w:style>
  <w:style w:type="paragraph" w:styleId="CommentSubject">
    <w:name w:val="annotation subject"/>
    <w:basedOn w:val="CommentText"/>
    <w:next w:val="CommentText"/>
    <w:link w:val="CommentSubjectChar"/>
    <w:uiPriority w:val="99"/>
    <w:semiHidden/>
    <w:unhideWhenUsed/>
    <w:rsid w:val="00662955"/>
    <w:rPr>
      <w:b/>
      <w:bCs/>
    </w:rPr>
  </w:style>
  <w:style w:type="character" w:customStyle="1" w:styleId="CommentSubjectChar">
    <w:name w:val="Comment Subject Char"/>
    <w:basedOn w:val="CommentTextChar"/>
    <w:link w:val="CommentSubject"/>
    <w:uiPriority w:val="99"/>
    <w:semiHidden/>
    <w:rsid w:val="006629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th.fletcher2@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Hannah (NHS DERBY AND DERBYSHIRE ICB - 15M)</dc:creator>
  <cp:keywords/>
  <dc:description/>
  <cp:lastModifiedBy>LLOYD, Karen (NHS DERBY AND DERBYSHIRE ICB - 15M)</cp:lastModifiedBy>
  <cp:revision>2</cp:revision>
  <dcterms:created xsi:type="dcterms:W3CDTF">2023-01-10T09:22:00Z</dcterms:created>
  <dcterms:modified xsi:type="dcterms:W3CDTF">2023-01-10T09:22:00Z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e6df16f3-33dc-4d87-ad53-2ce18fe6edcf</vt:lpwstr>
  </property>
</Properties>
</file>