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1696"/>
        <w:gridCol w:w="2977"/>
        <w:gridCol w:w="4394"/>
      </w:tblGrid>
      <w:tr w:rsidR="0037337C" w:rsidRPr="00DE1E8F" w14:paraId="1B2B9664" w14:textId="77777777" w:rsidTr="0060073F">
        <w:tc>
          <w:tcPr>
            <w:tcW w:w="9067" w:type="dxa"/>
            <w:gridSpan w:val="3"/>
          </w:tcPr>
          <w:p w14:paraId="5F513D13" w14:textId="77777777" w:rsidR="0037337C" w:rsidRPr="002D1054" w:rsidRDefault="0037337C" w:rsidP="0060073F">
            <w:pPr>
              <w:jc w:val="center"/>
              <w:rPr>
                <w:rFonts w:ascii="Arial" w:hAnsi="Arial" w:cs="Arial"/>
                <w:b/>
                <w:bCs/>
              </w:rPr>
            </w:pPr>
            <w:bookmarkStart w:id="0" w:name="_Hlk102055293"/>
            <w:r>
              <w:rPr>
                <w:rFonts w:ascii="Arial" w:hAnsi="Arial" w:cs="Arial"/>
                <w:b/>
                <w:bCs/>
              </w:rPr>
              <w:br/>
              <w:t>P</w:t>
            </w:r>
            <w:r w:rsidRPr="002D1054">
              <w:rPr>
                <w:rFonts w:ascii="Arial" w:hAnsi="Arial" w:cs="Arial"/>
                <w:b/>
                <w:bCs/>
              </w:rPr>
              <w:t>atient and Public Partner opportunity</w:t>
            </w:r>
          </w:p>
          <w:p w14:paraId="4AA0F032" w14:textId="77777777" w:rsidR="0037337C" w:rsidRPr="00DE1E8F" w:rsidRDefault="0037337C" w:rsidP="0060073F">
            <w:pPr>
              <w:jc w:val="center"/>
              <w:rPr>
                <w:rFonts w:ascii="Arial" w:hAnsi="Arial" w:cs="Arial"/>
                <w:b/>
                <w:bCs/>
              </w:rPr>
            </w:pPr>
          </w:p>
        </w:tc>
      </w:tr>
      <w:tr w:rsidR="0037337C" w:rsidRPr="00DE1E8F" w14:paraId="63DB253B" w14:textId="77777777" w:rsidTr="0060073F">
        <w:tc>
          <w:tcPr>
            <w:tcW w:w="4673" w:type="dxa"/>
            <w:gridSpan w:val="2"/>
          </w:tcPr>
          <w:p w14:paraId="72354734" w14:textId="77777777" w:rsidR="0037337C" w:rsidRPr="00DE1E8F" w:rsidRDefault="0037337C" w:rsidP="0060073F">
            <w:pPr>
              <w:rPr>
                <w:rFonts w:ascii="Arial" w:hAnsi="Arial" w:cs="Arial"/>
                <w:b/>
                <w:bCs/>
              </w:rPr>
            </w:pPr>
            <w:r w:rsidRPr="00DE1E8F">
              <w:rPr>
                <w:rFonts w:ascii="Arial" w:hAnsi="Arial" w:cs="Arial"/>
                <w:b/>
                <w:bCs/>
              </w:rPr>
              <w:t>Name of Workstream</w:t>
            </w:r>
            <w:r>
              <w:rPr>
                <w:rFonts w:ascii="Arial" w:hAnsi="Arial" w:cs="Arial"/>
                <w:b/>
                <w:bCs/>
              </w:rPr>
              <w:t>:</w:t>
            </w:r>
          </w:p>
        </w:tc>
        <w:tc>
          <w:tcPr>
            <w:tcW w:w="4394" w:type="dxa"/>
          </w:tcPr>
          <w:p w14:paraId="00F97DAC" w14:textId="77777777" w:rsidR="0037337C" w:rsidRDefault="0037337C" w:rsidP="0060073F">
            <w:pPr>
              <w:rPr>
                <w:rFonts w:ascii="Arial" w:hAnsi="Arial" w:cs="Arial"/>
              </w:rPr>
            </w:pPr>
            <w:r>
              <w:rPr>
                <w:rFonts w:ascii="Arial" w:hAnsi="Arial" w:cs="Arial"/>
              </w:rPr>
              <w:t>The Joint and Community Commissioning team</w:t>
            </w:r>
          </w:p>
          <w:p w14:paraId="7E56D29F" w14:textId="77777777" w:rsidR="0037337C" w:rsidRPr="00DE1E8F" w:rsidRDefault="0037337C" w:rsidP="0060073F">
            <w:pPr>
              <w:rPr>
                <w:rFonts w:ascii="Arial" w:hAnsi="Arial" w:cs="Arial"/>
                <w:i/>
                <w:iCs/>
              </w:rPr>
            </w:pPr>
          </w:p>
        </w:tc>
      </w:tr>
      <w:tr w:rsidR="0037337C" w:rsidRPr="00DE1E8F" w14:paraId="30800072" w14:textId="77777777" w:rsidTr="0060073F">
        <w:tc>
          <w:tcPr>
            <w:tcW w:w="4673" w:type="dxa"/>
            <w:gridSpan w:val="2"/>
          </w:tcPr>
          <w:p w14:paraId="69303D65" w14:textId="77777777" w:rsidR="0037337C" w:rsidRPr="00DE1E8F" w:rsidRDefault="0037337C" w:rsidP="0060073F">
            <w:pPr>
              <w:rPr>
                <w:rFonts w:ascii="Arial" w:hAnsi="Arial" w:cs="Arial"/>
                <w:b/>
                <w:bCs/>
              </w:rPr>
            </w:pPr>
            <w:r w:rsidRPr="00DE1E8F">
              <w:rPr>
                <w:rFonts w:ascii="Arial" w:hAnsi="Arial" w:cs="Arial"/>
                <w:b/>
                <w:bCs/>
              </w:rPr>
              <w:t>How many opportunities are available?</w:t>
            </w:r>
          </w:p>
        </w:tc>
        <w:tc>
          <w:tcPr>
            <w:tcW w:w="4394" w:type="dxa"/>
          </w:tcPr>
          <w:p w14:paraId="7AB03A48" w14:textId="1805D4B8" w:rsidR="0037337C" w:rsidRDefault="0037337C" w:rsidP="0060073F">
            <w:pPr>
              <w:rPr>
                <w:rFonts w:ascii="Arial" w:hAnsi="Arial" w:cs="Arial"/>
              </w:rPr>
            </w:pPr>
            <w:r w:rsidRPr="00DE1E8F">
              <w:rPr>
                <w:rFonts w:ascii="Arial" w:hAnsi="Arial" w:cs="Arial"/>
              </w:rPr>
              <w:t>Two</w:t>
            </w:r>
            <w:r w:rsidR="001C1605">
              <w:rPr>
                <w:rFonts w:ascii="Arial" w:hAnsi="Arial" w:cs="Arial"/>
              </w:rPr>
              <w:t xml:space="preserve"> +</w:t>
            </w:r>
          </w:p>
          <w:p w14:paraId="55B8E041" w14:textId="77777777" w:rsidR="0037337C" w:rsidRPr="00DE1E8F" w:rsidRDefault="0037337C" w:rsidP="0060073F">
            <w:pPr>
              <w:rPr>
                <w:rFonts w:ascii="Arial" w:hAnsi="Arial" w:cs="Arial"/>
              </w:rPr>
            </w:pPr>
          </w:p>
        </w:tc>
      </w:tr>
      <w:tr w:rsidR="0037337C" w:rsidRPr="00DE1E8F" w14:paraId="5941F4AE" w14:textId="77777777" w:rsidTr="0060073F">
        <w:tc>
          <w:tcPr>
            <w:tcW w:w="4673" w:type="dxa"/>
            <w:gridSpan w:val="2"/>
          </w:tcPr>
          <w:p w14:paraId="399DDF4B" w14:textId="77777777" w:rsidR="0037337C" w:rsidRPr="00DE1E8F" w:rsidRDefault="0037337C" w:rsidP="0060073F">
            <w:pPr>
              <w:rPr>
                <w:rFonts w:ascii="Arial" w:hAnsi="Arial" w:cs="Arial"/>
                <w:b/>
                <w:bCs/>
              </w:rPr>
            </w:pPr>
            <w:r w:rsidRPr="00DE1E8F">
              <w:rPr>
                <w:rFonts w:ascii="Arial" w:hAnsi="Arial" w:cs="Arial"/>
                <w:b/>
                <w:bCs/>
              </w:rPr>
              <w:t>Who can apply for this role?</w:t>
            </w:r>
          </w:p>
        </w:tc>
        <w:tc>
          <w:tcPr>
            <w:tcW w:w="4394" w:type="dxa"/>
          </w:tcPr>
          <w:p w14:paraId="788C1DD4" w14:textId="77777777" w:rsidR="0037337C" w:rsidRDefault="0037337C" w:rsidP="0060073F">
            <w:pPr>
              <w:rPr>
                <w:rFonts w:ascii="Arial" w:hAnsi="Arial" w:cs="Arial"/>
              </w:rPr>
            </w:pPr>
            <w:r w:rsidRPr="000A1CF1">
              <w:rPr>
                <w:rFonts w:ascii="Arial" w:hAnsi="Arial" w:cs="Arial"/>
              </w:rPr>
              <w:t>We are ideally looking for Patient and Public Partners who have lived experience with health care services.  You could be a patient, service user, carer, or member of the public who is a carer for someone with lived experience.  We welcome applications from everyone age</w:t>
            </w:r>
            <w:r w:rsidRPr="000200C1">
              <w:rPr>
                <w:rFonts w:ascii="Arial" w:hAnsi="Arial" w:cs="Arial"/>
              </w:rPr>
              <w:t>d 16</w:t>
            </w:r>
            <w:r w:rsidRPr="000A1CF1">
              <w:rPr>
                <w:rFonts w:ascii="Arial" w:hAnsi="Arial" w:cs="Arial"/>
              </w:rPr>
              <w:t>+, regardless of age or background, including those who have not been involved in something like this before.</w:t>
            </w:r>
          </w:p>
          <w:p w14:paraId="32614933" w14:textId="77777777" w:rsidR="0037337C" w:rsidRPr="000A1CF1" w:rsidRDefault="0037337C" w:rsidP="0060073F">
            <w:pPr>
              <w:rPr>
                <w:rFonts w:ascii="Arial" w:hAnsi="Arial" w:cs="Arial"/>
                <w:i/>
                <w:iCs/>
                <w:color w:val="FF0000"/>
              </w:rPr>
            </w:pPr>
          </w:p>
        </w:tc>
      </w:tr>
      <w:tr w:rsidR="0037337C" w:rsidRPr="00DE1E8F" w14:paraId="662EFC1D" w14:textId="77777777" w:rsidTr="0060073F">
        <w:tc>
          <w:tcPr>
            <w:tcW w:w="9067" w:type="dxa"/>
            <w:gridSpan w:val="3"/>
          </w:tcPr>
          <w:p w14:paraId="5254982B" w14:textId="77777777" w:rsidR="0037337C" w:rsidRDefault="0037337C" w:rsidP="0060073F">
            <w:pPr>
              <w:jc w:val="center"/>
              <w:rPr>
                <w:rFonts w:ascii="Arial" w:hAnsi="Arial" w:cs="Arial"/>
                <w:b/>
                <w:bCs/>
              </w:rPr>
            </w:pPr>
          </w:p>
          <w:p w14:paraId="125E851D" w14:textId="77777777" w:rsidR="0037337C" w:rsidRDefault="0037337C" w:rsidP="0060073F">
            <w:pPr>
              <w:jc w:val="center"/>
              <w:rPr>
                <w:rFonts w:ascii="Arial" w:hAnsi="Arial" w:cs="Arial"/>
                <w:b/>
                <w:bCs/>
              </w:rPr>
            </w:pPr>
            <w:r w:rsidRPr="00DE1E8F">
              <w:rPr>
                <w:rFonts w:ascii="Arial" w:hAnsi="Arial" w:cs="Arial"/>
                <w:b/>
                <w:bCs/>
              </w:rPr>
              <w:t>Description of Workstream</w:t>
            </w:r>
          </w:p>
          <w:p w14:paraId="4F2554B1" w14:textId="77777777" w:rsidR="0037337C" w:rsidRPr="00DE1E8F" w:rsidRDefault="0037337C" w:rsidP="0060073F">
            <w:pPr>
              <w:rPr>
                <w:rFonts w:ascii="Arial" w:hAnsi="Arial" w:cs="Arial"/>
                <w:b/>
                <w:bCs/>
              </w:rPr>
            </w:pPr>
          </w:p>
        </w:tc>
      </w:tr>
      <w:tr w:rsidR="0037337C" w:rsidRPr="00DE1E8F" w14:paraId="29C4B263" w14:textId="77777777" w:rsidTr="0060073F">
        <w:tc>
          <w:tcPr>
            <w:tcW w:w="9067" w:type="dxa"/>
            <w:gridSpan w:val="3"/>
          </w:tcPr>
          <w:p w14:paraId="338AE15E" w14:textId="666160A3" w:rsidR="0037337C" w:rsidRPr="0037337C" w:rsidRDefault="0037337C" w:rsidP="0060073F">
            <w:pPr>
              <w:rPr>
                <w:rFonts w:ascii="Arial" w:eastAsiaTheme="minorEastAsia" w:hAnsi="Arial" w:cs="Arial"/>
                <w:b/>
                <w:bCs/>
                <w:noProof/>
                <w:color w:val="000000"/>
                <w:lang w:eastAsia="en-GB"/>
              </w:rPr>
            </w:pPr>
            <w:r w:rsidRPr="00C3750E">
              <w:rPr>
                <w:rFonts w:ascii="Arial" w:hAnsi="Arial" w:cs="Arial"/>
              </w:rPr>
              <w:t xml:space="preserve">The Joint and Community Commissioning team </w:t>
            </w:r>
            <w:r>
              <w:rPr>
                <w:rFonts w:ascii="Arial" w:hAnsi="Arial" w:cs="Arial"/>
              </w:rPr>
              <w:t>is</w:t>
            </w:r>
            <w:r w:rsidRPr="00C3750E">
              <w:rPr>
                <w:rFonts w:ascii="Arial" w:hAnsi="Arial" w:cs="Arial"/>
              </w:rPr>
              <w:t xml:space="preserve"> looking for Patient and Public Partners to help inform our work.  The team is </w:t>
            </w:r>
            <w:r>
              <w:rPr>
                <w:rFonts w:ascii="Arial" w:hAnsi="Arial" w:cs="Arial"/>
              </w:rPr>
              <w:t xml:space="preserve">part of </w:t>
            </w:r>
            <w:r w:rsidRPr="0037337C">
              <w:rPr>
                <w:rFonts w:ascii="Arial" w:eastAsia="Calibri" w:hAnsi="Arial" w:cs="Arial"/>
                <w:noProof/>
                <w:color w:val="000000"/>
                <w:lang w:eastAsia="en-GB"/>
              </w:rPr>
              <w:t xml:space="preserve">NHS Derby and Derbyshire Integrated Care Board / Joined Up Care Derbyshire </w:t>
            </w:r>
            <w:r w:rsidRPr="00C3750E">
              <w:rPr>
                <w:rFonts w:ascii="Arial" w:hAnsi="Arial" w:cs="Arial"/>
              </w:rPr>
              <w:t>and has a broad remit, covering community-based services and services which are jointly commissioned.  This includes everything from equipment to vasectomy services, from community audiology to community hospital beds. As a commissioning team</w:t>
            </w:r>
            <w:r>
              <w:rPr>
                <w:rFonts w:ascii="Arial" w:hAnsi="Arial" w:cs="Arial"/>
              </w:rPr>
              <w:t>,</w:t>
            </w:r>
            <w:r w:rsidRPr="00C3750E">
              <w:rPr>
                <w:rFonts w:ascii="Arial" w:hAnsi="Arial" w:cs="Arial"/>
              </w:rPr>
              <w:t xml:space="preserve"> we buy services based on the needs of the community and then monitor the progress of the service. If you </w:t>
            </w:r>
            <w:r>
              <w:rPr>
                <w:rFonts w:ascii="Arial" w:hAnsi="Arial" w:cs="Arial"/>
              </w:rPr>
              <w:t>want</w:t>
            </w:r>
            <w:r w:rsidRPr="00C3750E">
              <w:rPr>
                <w:rFonts w:ascii="Arial" w:hAnsi="Arial" w:cs="Arial"/>
              </w:rPr>
              <w:t xml:space="preserve"> to know more about commissioning, take a look at the Commissioning Cycle </w:t>
            </w:r>
            <w:hyperlink r:id="rId7">
              <w:r w:rsidRPr="00C3750E">
                <w:rPr>
                  <w:rStyle w:val="Hyperlink"/>
                  <w:rFonts w:ascii="Arial" w:hAnsi="Arial" w:cs="Arial"/>
                </w:rPr>
                <w:t>here</w:t>
              </w:r>
            </w:hyperlink>
            <w:r w:rsidRPr="00C3750E">
              <w:rPr>
                <w:rFonts w:ascii="Arial" w:hAnsi="Arial" w:cs="Arial"/>
              </w:rPr>
              <w:t xml:space="preserve">.    </w:t>
            </w:r>
          </w:p>
          <w:p w14:paraId="71F49E26" w14:textId="77777777" w:rsidR="0037337C" w:rsidRDefault="0037337C" w:rsidP="0060073F">
            <w:pPr>
              <w:rPr>
                <w:rFonts w:ascii="Arial" w:hAnsi="Arial" w:cs="Arial"/>
              </w:rPr>
            </w:pPr>
          </w:p>
          <w:p w14:paraId="50641130" w14:textId="77777777" w:rsidR="0037337C" w:rsidRPr="00C3750E" w:rsidRDefault="0037337C" w:rsidP="0060073F">
            <w:pPr>
              <w:pStyle w:val="-"/>
              <w:shd w:val="clear" w:color="auto" w:fill="FFFFFF" w:themeFill="background1"/>
              <w:spacing w:before="0" w:beforeAutospacing="0" w:after="200" w:afterAutospacing="0" w:line="276" w:lineRule="auto"/>
              <w:rPr>
                <w:rFonts w:ascii="Arial" w:eastAsiaTheme="minorEastAsia" w:hAnsi="Arial" w:cs="Arial"/>
                <w:b/>
                <w:bCs/>
                <w:sz w:val="22"/>
                <w:szCs w:val="22"/>
                <w:lang w:eastAsia="en-US"/>
              </w:rPr>
            </w:pPr>
            <w:r w:rsidRPr="00C3750E">
              <w:rPr>
                <w:rFonts w:ascii="Arial" w:eastAsiaTheme="minorEastAsia" w:hAnsi="Arial" w:cs="Arial"/>
                <w:b/>
                <w:bCs/>
                <w:sz w:val="22"/>
                <w:szCs w:val="22"/>
                <w:lang w:eastAsia="en-US"/>
              </w:rPr>
              <w:t>Description of work areas</w:t>
            </w:r>
            <w:r>
              <w:rPr>
                <w:rFonts w:ascii="Arial" w:eastAsiaTheme="minorEastAsia" w:hAnsi="Arial" w:cs="Arial"/>
                <w:b/>
                <w:bCs/>
                <w:sz w:val="22"/>
                <w:szCs w:val="22"/>
                <w:lang w:eastAsia="en-US"/>
              </w:rPr>
              <w:t>:</w:t>
            </w:r>
          </w:p>
          <w:p w14:paraId="29F4422B" w14:textId="77777777" w:rsidR="0037337C" w:rsidRPr="00C3750E" w:rsidRDefault="0037337C" w:rsidP="0060073F">
            <w:pPr>
              <w:rPr>
                <w:rFonts w:ascii="Arial" w:hAnsi="Arial" w:cs="Arial"/>
              </w:rPr>
            </w:pPr>
            <w:r w:rsidRPr="00C3750E">
              <w:rPr>
                <w:rFonts w:ascii="Arial" w:hAnsi="Arial" w:cs="Arial"/>
              </w:rPr>
              <w:t>We think it is important to get different perspectives and insights on the work that we do, particularly from members of the public who have lived experience.  We are looking for Patient and Public Partners to help us with the following areas:</w:t>
            </w:r>
          </w:p>
          <w:p w14:paraId="1A9B3C65" w14:textId="77777777" w:rsidR="0037337C" w:rsidRPr="00C3750E" w:rsidRDefault="0037337C" w:rsidP="0060073F">
            <w:pPr>
              <w:contextualSpacing/>
              <w:rPr>
                <w:rFonts w:ascii="Arial" w:hAnsi="Arial" w:cs="Arial"/>
                <w:b/>
                <w:bCs/>
              </w:rPr>
            </w:pPr>
          </w:p>
          <w:p w14:paraId="5068C130" w14:textId="77777777" w:rsidR="0037337C" w:rsidRPr="00C3750E" w:rsidRDefault="0037337C" w:rsidP="0037337C">
            <w:pPr>
              <w:pStyle w:val="ListParagraph"/>
              <w:numPr>
                <w:ilvl w:val="0"/>
                <w:numId w:val="1"/>
              </w:numPr>
              <w:rPr>
                <w:rFonts w:ascii="Arial" w:hAnsi="Arial" w:cs="Arial"/>
                <w:b/>
                <w:bCs/>
              </w:rPr>
            </w:pPr>
            <w:r w:rsidRPr="00C3750E">
              <w:rPr>
                <w:rFonts w:ascii="Arial" w:hAnsi="Arial" w:cs="Arial"/>
                <w:b/>
                <w:bCs/>
              </w:rPr>
              <w:t>Community-based services</w:t>
            </w:r>
            <w:r w:rsidRPr="00C3750E">
              <w:rPr>
                <w:rFonts w:ascii="Arial" w:hAnsi="Arial" w:cs="Arial"/>
              </w:rPr>
              <w:t xml:space="preserve"> – the work that we do is so broad and changeable that we can’t be that specific, we would like your help with a range of services that patients receive in the community.  By community we mean services that are more specialist than a GP but not as complex as services delivered at an Acute Hospital such as Royal Derby Hospital (RDH) or Chesterfield Royal Hospital (CRH).  Such services may be delivered in a community hospital such as Florence Nightingale Community Hospital (FNCH) or certain enhanced GP surgeries.  Treatment is usually </w:t>
            </w:r>
            <w:r>
              <w:rPr>
                <w:rFonts w:ascii="Arial" w:hAnsi="Arial" w:cs="Arial"/>
              </w:rPr>
              <w:t>short-term</w:t>
            </w:r>
            <w:r w:rsidRPr="00C3750E">
              <w:rPr>
                <w:rFonts w:ascii="Arial" w:hAnsi="Arial" w:cs="Arial"/>
              </w:rPr>
              <w:t xml:space="preserve"> and </w:t>
            </w:r>
            <w:r>
              <w:rPr>
                <w:rFonts w:ascii="Arial" w:hAnsi="Arial" w:cs="Arial"/>
              </w:rPr>
              <w:t>focuses</w:t>
            </w:r>
            <w:r w:rsidRPr="00C3750E">
              <w:rPr>
                <w:rFonts w:ascii="Arial" w:hAnsi="Arial" w:cs="Arial"/>
              </w:rPr>
              <w:t xml:space="preserve"> on prevention as well as treatment.</w:t>
            </w:r>
          </w:p>
          <w:p w14:paraId="5DC827C0" w14:textId="77777777" w:rsidR="0037337C" w:rsidRPr="00C3750E" w:rsidRDefault="0037337C" w:rsidP="0037337C">
            <w:pPr>
              <w:pStyle w:val="ListParagraph"/>
              <w:numPr>
                <w:ilvl w:val="0"/>
                <w:numId w:val="1"/>
              </w:numPr>
              <w:rPr>
                <w:rFonts w:ascii="Arial" w:hAnsi="Arial" w:cs="Arial"/>
                <w:b/>
                <w:bCs/>
              </w:rPr>
            </w:pPr>
            <w:r w:rsidRPr="00C3750E">
              <w:rPr>
                <w:rFonts w:ascii="Arial" w:hAnsi="Arial" w:cs="Arial"/>
                <w:b/>
                <w:bCs/>
              </w:rPr>
              <w:t xml:space="preserve">Voluntary Community Social Enterprise (VCSE organisations) </w:t>
            </w:r>
            <w:r w:rsidRPr="00C3750E">
              <w:rPr>
                <w:rFonts w:ascii="Arial" w:hAnsi="Arial" w:cs="Arial"/>
              </w:rPr>
              <w:t>- infrastructure and signposting to support community group development, mental health forums, sensory support services, and condition-specific support services.</w:t>
            </w:r>
          </w:p>
          <w:p w14:paraId="62A9DE5E" w14:textId="2BF00F10" w:rsidR="0037337C" w:rsidRPr="000A1CF1" w:rsidRDefault="0037337C" w:rsidP="0037337C">
            <w:pPr>
              <w:pStyle w:val="ListParagraph"/>
              <w:numPr>
                <w:ilvl w:val="0"/>
                <w:numId w:val="1"/>
              </w:numPr>
              <w:rPr>
                <w:rFonts w:ascii="Arial" w:hAnsi="Arial" w:cs="Arial"/>
                <w:b/>
                <w:bCs/>
              </w:rPr>
            </w:pPr>
            <w:r w:rsidRPr="00C3750E">
              <w:rPr>
                <w:rFonts w:ascii="Arial" w:hAnsi="Arial" w:cs="Arial"/>
                <w:b/>
                <w:bCs/>
              </w:rPr>
              <w:t>Social Prescribing</w:t>
            </w:r>
            <w:r w:rsidRPr="00C3750E">
              <w:rPr>
                <w:rFonts w:ascii="Arial" w:hAnsi="Arial" w:cs="Arial"/>
              </w:rPr>
              <w:t xml:space="preserve"> – Social Prescribing link workers are based in and around GP surgeries and work </w:t>
            </w:r>
            <w:r>
              <w:rPr>
                <w:rFonts w:ascii="Arial" w:hAnsi="Arial" w:cs="Arial"/>
              </w:rPr>
              <w:t>one-to-one</w:t>
            </w:r>
            <w:r w:rsidRPr="00C3750E">
              <w:rPr>
                <w:rFonts w:ascii="Arial" w:hAnsi="Arial" w:cs="Arial"/>
              </w:rPr>
              <w:t xml:space="preserve"> with patients to support their needs in a personalised way, referring the patient to services or activities to improve their quality of life and reduce their need for health services.  We do not commission </w:t>
            </w:r>
            <w:r w:rsidRPr="00C3750E">
              <w:rPr>
                <w:rFonts w:ascii="Arial" w:hAnsi="Arial" w:cs="Arial"/>
              </w:rPr>
              <w:lastRenderedPageBreak/>
              <w:t>Social Prescribing, but we do play a strategic role in supporting the service in Derbyshire.</w:t>
            </w:r>
          </w:p>
        </w:tc>
      </w:tr>
      <w:tr w:rsidR="0037337C" w:rsidRPr="00DE1E8F" w14:paraId="19B38E65" w14:textId="77777777" w:rsidTr="0060073F">
        <w:tc>
          <w:tcPr>
            <w:tcW w:w="9067" w:type="dxa"/>
            <w:gridSpan w:val="3"/>
          </w:tcPr>
          <w:p w14:paraId="79FC4B90" w14:textId="77777777" w:rsidR="0037337C" w:rsidRDefault="0037337C" w:rsidP="0060073F">
            <w:pPr>
              <w:jc w:val="center"/>
              <w:rPr>
                <w:rFonts w:ascii="Arial" w:hAnsi="Arial" w:cs="Arial"/>
                <w:b/>
                <w:bCs/>
              </w:rPr>
            </w:pPr>
          </w:p>
          <w:p w14:paraId="5EEBDE14" w14:textId="77777777" w:rsidR="0037337C" w:rsidRPr="00DE1E8F" w:rsidRDefault="0037337C" w:rsidP="0060073F">
            <w:pPr>
              <w:jc w:val="center"/>
              <w:rPr>
                <w:rFonts w:ascii="Arial" w:hAnsi="Arial" w:cs="Arial"/>
                <w:i/>
                <w:iCs/>
              </w:rPr>
            </w:pPr>
            <w:r w:rsidRPr="00DE1E8F">
              <w:rPr>
                <w:rFonts w:ascii="Arial" w:hAnsi="Arial" w:cs="Arial"/>
                <w:b/>
                <w:bCs/>
              </w:rPr>
              <w:t>Key requirements of the role</w:t>
            </w:r>
            <w:r>
              <w:rPr>
                <w:rFonts w:ascii="Arial" w:hAnsi="Arial" w:cs="Arial"/>
                <w:b/>
                <w:bCs/>
              </w:rPr>
              <w:br/>
            </w:r>
          </w:p>
        </w:tc>
      </w:tr>
      <w:tr w:rsidR="0037337C" w:rsidRPr="00DE1E8F" w14:paraId="4ADBFB2A" w14:textId="77777777" w:rsidTr="0060073F">
        <w:tc>
          <w:tcPr>
            <w:tcW w:w="9067" w:type="dxa"/>
            <w:gridSpan w:val="3"/>
          </w:tcPr>
          <w:p w14:paraId="186A661A" w14:textId="77777777" w:rsidR="0037337C" w:rsidRPr="00C3750E" w:rsidRDefault="0037337C" w:rsidP="0037337C">
            <w:pPr>
              <w:pStyle w:val="Default"/>
              <w:numPr>
                <w:ilvl w:val="0"/>
                <w:numId w:val="2"/>
              </w:numPr>
              <w:rPr>
                <w:color w:val="auto"/>
                <w:sz w:val="22"/>
                <w:szCs w:val="22"/>
              </w:rPr>
            </w:pPr>
            <w:r w:rsidRPr="00C3750E">
              <w:rPr>
                <w:color w:val="auto"/>
                <w:sz w:val="22"/>
                <w:szCs w:val="22"/>
              </w:rPr>
              <w:t>You should have lived; related experience or knowledge of the issues being discussed around jointly commissioned and community services.</w:t>
            </w:r>
          </w:p>
          <w:p w14:paraId="44DBA9C5" w14:textId="77777777" w:rsidR="0037337C" w:rsidRPr="00C3750E" w:rsidRDefault="0037337C" w:rsidP="0037337C">
            <w:pPr>
              <w:pStyle w:val="Default"/>
              <w:numPr>
                <w:ilvl w:val="0"/>
                <w:numId w:val="2"/>
              </w:numPr>
              <w:rPr>
                <w:color w:val="auto"/>
                <w:sz w:val="22"/>
                <w:szCs w:val="22"/>
              </w:rPr>
            </w:pPr>
            <w:r w:rsidRPr="00C3750E">
              <w:rPr>
                <w:color w:val="auto"/>
                <w:sz w:val="22"/>
                <w:szCs w:val="22"/>
              </w:rPr>
              <w:t>To be passionate about helping to develop and shape services across Derbyshire</w:t>
            </w:r>
            <w:r>
              <w:rPr>
                <w:color w:val="auto"/>
                <w:sz w:val="22"/>
                <w:szCs w:val="22"/>
              </w:rPr>
              <w:t>.</w:t>
            </w:r>
          </w:p>
          <w:p w14:paraId="3A0CB87E" w14:textId="77777777" w:rsidR="0037337C" w:rsidRPr="00C3750E" w:rsidRDefault="0037337C" w:rsidP="0037337C">
            <w:pPr>
              <w:pStyle w:val="Default"/>
              <w:numPr>
                <w:ilvl w:val="0"/>
                <w:numId w:val="2"/>
              </w:numPr>
              <w:rPr>
                <w:color w:val="auto"/>
                <w:sz w:val="22"/>
                <w:szCs w:val="22"/>
              </w:rPr>
            </w:pPr>
            <w:r w:rsidRPr="00C3750E">
              <w:rPr>
                <w:color w:val="auto"/>
                <w:sz w:val="22"/>
                <w:szCs w:val="22"/>
              </w:rPr>
              <w:t xml:space="preserve">To articulate patient and public and carer views from a broad range of perspectives, sometimes beyond your personal experience. </w:t>
            </w:r>
          </w:p>
          <w:p w14:paraId="150E9005" w14:textId="77777777" w:rsidR="0037337C" w:rsidRPr="00C3750E" w:rsidRDefault="0037337C" w:rsidP="0037337C">
            <w:pPr>
              <w:pStyle w:val="Default"/>
              <w:numPr>
                <w:ilvl w:val="0"/>
                <w:numId w:val="2"/>
              </w:numPr>
              <w:rPr>
                <w:color w:val="auto"/>
                <w:sz w:val="22"/>
                <w:szCs w:val="22"/>
              </w:rPr>
            </w:pPr>
            <w:r w:rsidRPr="00C3750E">
              <w:rPr>
                <w:color w:val="auto"/>
                <w:sz w:val="22"/>
                <w:szCs w:val="22"/>
              </w:rPr>
              <w:t>To be committed to addressing health inequalities.</w:t>
            </w:r>
          </w:p>
          <w:p w14:paraId="6AB7C5EA" w14:textId="77777777" w:rsidR="0037337C" w:rsidRPr="00C3750E" w:rsidRDefault="0037337C" w:rsidP="0037337C">
            <w:pPr>
              <w:pStyle w:val="Default"/>
              <w:numPr>
                <w:ilvl w:val="0"/>
                <w:numId w:val="2"/>
              </w:numPr>
              <w:rPr>
                <w:color w:val="auto"/>
                <w:sz w:val="22"/>
                <w:szCs w:val="22"/>
              </w:rPr>
            </w:pPr>
            <w:r w:rsidRPr="00C3750E">
              <w:rPr>
                <w:color w:val="auto"/>
                <w:sz w:val="22"/>
                <w:szCs w:val="22"/>
              </w:rPr>
              <w:t xml:space="preserve">To </w:t>
            </w:r>
            <w:proofErr w:type="gramStart"/>
            <w:r w:rsidRPr="00C3750E">
              <w:rPr>
                <w:color w:val="auto"/>
                <w:sz w:val="22"/>
                <w:szCs w:val="22"/>
              </w:rPr>
              <w:t>have an understanding of</w:t>
            </w:r>
            <w:proofErr w:type="gramEnd"/>
            <w:r w:rsidRPr="00C3750E">
              <w:rPr>
                <w:color w:val="auto"/>
                <w:sz w:val="22"/>
                <w:szCs w:val="22"/>
              </w:rPr>
              <w:t xml:space="preserve"> and commitment to maintaining confidentiality.</w:t>
            </w:r>
          </w:p>
          <w:p w14:paraId="27308165" w14:textId="77777777" w:rsidR="0037337C" w:rsidRPr="00C3750E" w:rsidRDefault="0037337C" w:rsidP="0037337C">
            <w:pPr>
              <w:pStyle w:val="Default"/>
              <w:numPr>
                <w:ilvl w:val="0"/>
                <w:numId w:val="2"/>
              </w:numPr>
              <w:rPr>
                <w:color w:val="auto"/>
                <w:sz w:val="22"/>
                <w:szCs w:val="22"/>
              </w:rPr>
            </w:pPr>
            <w:r w:rsidRPr="00C3750E">
              <w:rPr>
                <w:color w:val="auto"/>
                <w:sz w:val="22"/>
                <w:szCs w:val="22"/>
              </w:rPr>
              <w:t>To feel confident communicating effectively with a wide range of people, to voice opinions and contribute to the debate.</w:t>
            </w:r>
          </w:p>
          <w:p w14:paraId="0AE0BBF0" w14:textId="77777777" w:rsidR="0037337C" w:rsidRPr="00C3750E" w:rsidRDefault="0037337C" w:rsidP="0037337C">
            <w:pPr>
              <w:pStyle w:val="Default"/>
              <w:numPr>
                <w:ilvl w:val="0"/>
                <w:numId w:val="2"/>
              </w:numPr>
              <w:rPr>
                <w:color w:val="auto"/>
                <w:sz w:val="22"/>
                <w:szCs w:val="22"/>
              </w:rPr>
            </w:pPr>
            <w:r w:rsidRPr="00C3750E">
              <w:rPr>
                <w:color w:val="auto"/>
                <w:sz w:val="22"/>
                <w:szCs w:val="22"/>
              </w:rPr>
              <w:t>To be open to and respectful of other people’s points of view.</w:t>
            </w:r>
          </w:p>
          <w:p w14:paraId="6A969B29" w14:textId="77777777" w:rsidR="0037337C" w:rsidRPr="00C3750E" w:rsidRDefault="0037337C" w:rsidP="0037337C">
            <w:pPr>
              <w:pStyle w:val="Default"/>
              <w:numPr>
                <w:ilvl w:val="0"/>
                <w:numId w:val="2"/>
              </w:numPr>
              <w:rPr>
                <w:color w:val="auto"/>
                <w:sz w:val="22"/>
                <w:szCs w:val="22"/>
              </w:rPr>
            </w:pPr>
            <w:r w:rsidRPr="00C3750E">
              <w:rPr>
                <w:color w:val="auto"/>
                <w:sz w:val="22"/>
                <w:szCs w:val="22"/>
              </w:rPr>
              <w:t>To be willing to undertake personal development and training where appropriate to support understanding of the meeting content and your contribution to discussions.</w:t>
            </w:r>
          </w:p>
          <w:p w14:paraId="2ECB5DD8" w14:textId="77777777" w:rsidR="0037337C" w:rsidRPr="00DE1E8F" w:rsidRDefault="0037337C" w:rsidP="0060073F">
            <w:pPr>
              <w:pStyle w:val="Default"/>
              <w:spacing w:line="360" w:lineRule="auto"/>
              <w:ind w:left="410"/>
              <w:rPr>
                <w:b/>
                <w:bCs/>
                <w:sz w:val="22"/>
                <w:szCs w:val="22"/>
              </w:rPr>
            </w:pPr>
          </w:p>
        </w:tc>
      </w:tr>
      <w:tr w:rsidR="0037337C" w:rsidRPr="00DE1E8F" w14:paraId="672A4997" w14:textId="77777777" w:rsidTr="0060073F">
        <w:tc>
          <w:tcPr>
            <w:tcW w:w="9067" w:type="dxa"/>
            <w:gridSpan w:val="3"/>
          </w:tcPr>
          <w:p w14:paraId="743F4FF9" w14:textId="77777777" w:rsidR="0037337C" w:rsidRPr="00C3750E" w:rsidRDefault="0037337C" w:rsidP="0060073F">
            <w:pPr>
              <w:jc w:val="center"/>
              <w:rPr>
                <w:rFonts w:ascii="Arial" w:hAnsi="Arial" w:cs="Arial"/>
              </w:rPr>
            </w:pPr>
            <w:r>
              <w:rPr>
                <w:rFonts w:ascii="Arial" w:hAnsi="Arial" w:cs="Arial"/>
                <w:b/>
                <w:bCs/>
              </w:rPr>
              <w:br/>
            </w:r>
            <w:r w:rsidRPr="00C3750E">
              <w:rPr>
                <w:rFonts w:ascii="Arial" w:hAnsi="Arial" w:cs="Arial"/>
                <w:b/>
                <w:bCs/>
              </w:rPr>
              <w:t>Responsibilities and time commitment</w:t>
            </w:r>
          </w:p>
          <w:p w14:paraId="3BEBFBDE" w14:textId="77777777" w:rsidR="0037337C" w:rsidRPr="00C3750E" w:rsidRDefault="0037337C" w:rsidP="0060073F">
            <w:pPr>
              <w:pStyle w:val="Default"/>
              <w:rPr>
                <w:color w:val="auto"/>
                <w:sz w:val="22"/>
                <w:szCs w:val="22"/>
              </w:rPr>
            </w:pPr>
          </w:p>
        </w:tc>
      </w:tr>
      <w:tr w:rsidR="0037337C" w:rsidRPr="00DE1E8F" w14:paraId="3988B3BA" w14:textId="77777777" w:rsidTr="0060073F">
        <w:tc>
          <w:tcPr>
            <w:tcW w:w="9067" w:type="dxa"/>
            <w:gridSpan w:val="3"/>
          </w:tcPr>
          <w:p w14:paraId="5C560CCE" w14:textId="77777777" w:rsidR="0037337C" w:rsidRDefault="0037337C" w:rsidP="0060073F">
            <w:pPr>
              <w:rPr>
                <w:rFonts w:ascii="Arial" w:hAnsi="Arial" w:cs="Arial"/>
              </w:rPr>
            </w:pPr>
            <w:r w:rsidRPr="00C3750E">
              <w:rPr>
                <w:rFonts w:ascii="Arial" w:hAnsi="Arial" w:cs="Arial"/>
              </w:rPr>
              <w:t>There are many things that we may need your help with, some of these things are listed below, please bear in mind that this is not an exhaustive list and there may be other things that we ask you to get involved with. Conversely</w:t>
            </w:r>
            <w:r>
              <w:rPr>
                <w:rFonts w:ascii="Arial" w:hAnsi="Arial" w:cs="Arial"/>
              </w:rPr>
              <w:t>,</w:t>
            </w:r>
            <w:r w:rsidRPr="00C3750E">
              <w:rPr>
                <w:rFonts w:ascii="Arial" w:hAnsi="Arial" w:cs="Arial"/>
              </w:rPr>
              <w:t xml:space="preserve"> there is an opportunity for you </w:t>
            </w:r>
            <w:r>
              <w:rPr>
                <w:rFonts w:ascii="Arial" w:hAnsi="Arial" w:cs="Arial"/>
              </w:rPr>
              <w:t xml:space="preserve">to </w:t>
            </w:r>
            <w:r w:rsidRPr="00C3750E">
              <w:rPr>
                <w:rFonts w:ascii="Arial" w:hAnsi="Arial" w:cs="Arial"/>
              </w:rPr>
              <w:t>shape the role based on your interests and experience and we do not expect you to take on any responsibilities that you are not comfortable with.</w:t>
            </w:r>
          </w:p>
          <w:p w14:paraId="6C362AB4" w14:textId="77777777" w:rsidR="0037337C" w:rsidRPr="00C3750E" w:rsidRDefault="0037337C" w:rsidP="0060073F">
            <w:pPr>
              <w:rPr>
                <w:rFonts w:ascii="Arial" w:hAnsi="Arial" w:cs="Arial"/>
              </w:rPr>
            </w:pPr>
          </w:p>
          <w:p w14:paraId="75111C7F" w14:textId="77777777" w:rsidR="0037337C" w:rsidRDefault="0037337C" w:rsidP="0060073F">
            <w:pPr>
              <w:rPr>
                <w:rFonts w:ascii="Arial" w:hAnsi="Arial" w:cs="Arial"/>
              </w:rPr>
            </w:pPr>
            <w:r w:rsidRPr="00C3750E">
              <w:rPr>
                <w:rFonts w:ascii="Arial" w:hAnsi="Arial" w:cs="Arial"/>
              </w:rPr>
              <w:t>Patient and Public Partners will be required to:</w:t>
            </w:r>
          </w:p>
          <w:p w14:paraId="2C7F1D90" w14:textId="77777777" w:rsidR="0037337C" w:rsidRPr="00C3750E" w:rsidRDefault="0037337C" w:rsidP="0060073F">
            <w:pPr>
              <w:rPr>
                <w:rFonts w:ascii="Arial" w:hAnsi="Arial" w:cs="Arial"/>
              </w:rPr>
            </w:pPr>
          </w:p>
          <w:p w14:paraId="239DE6AB" w14:textId="77777777" w:rsidR="0037337C" w:rsidRPr="00C3750E" w:rsidRDefault="0037337C" w:rsidP="0037337C">
            <w:pPr>
              <w:pStyle w:val="ListParagraph"/>
              <w:numPr>
                <w:ilvl w:val="0"/>
                <w:numId w:val="3"/>
              </w:numPr>
              <w:rPr>
                <w:rFonts w:ascii="Arial" w:eastAsiaTheme="minorEastAsia" w:hAnsi="Arial" w:cs="Arial"/>
                <w:color w:val="000000" w:themeColor="text1"/>
              </w:rPr>
            </w:pPr>
            <w:r w:rsidRPr="00C3750E">
              <w:rPr>
                <w:rFonts w:ascii="Arial" w:eastAsia="Calibri" w:hAnsi="Arial" w:cs="Arial"/>
                <w:color w:val="000000" w:themeColor="text1"/>
              </w:rPr>
              <w:t>Attend meetings; to include:</w:t>
            </w:r>
          </w:p>
          <w:p w14:paraId="7BA7014A" w14:textId="77777777" w:rsidR="0037337C" w:rsidRPr="00C3750E" w:rsidRDefault="0037337C" w:rsidP="0037337C">
            <w:pPr>
              <w:pStyle w:val="ListParagraph"/>
              <w:numPr>
                <w:ilvl w:val="1"/>
                <w:numId w:val="3"/>
              </w:numPr>
              <w:rPr>
                <w:rFonts w:ascii="Arial" w:eastAsiaTheme="minorEastAsia" w:hAnsi="Arial" w:cs="Arial"/>
              </w:rPr>
            </w:pPr>
            <w:r w:rsidRPr="00C3750E">
              <w:rPr>
                <w:rFonts w:ascii="Arial" w:hAnsi="Arial" w:cs="Arial"/>
              </w:rPr>
              <w:t>Social Prescribing Advisory Group (SPAG) meeting – once a month for 2 hours</w:t>
            </w:r>
          </w:p>
          <w:p w14:paraId="50E9658C" w14:textId="77777777" w:rsidR="0037337C" w:rsidRPr="00C3750E" w:rsidRDefault="0037337C" w:rsidP="0037337C">
            <w:pPr>
              <w:pStyle w:val="ListParagraph"/>
              <w:numPr>
                <w:ilvl w:val="1"/>
                <w:numId w:val="3"/>
              </w:numPr>
              <w:rPr>
                <w:rFonts w:ascii="Arial" w:hAnsi="Arial" w:cs="Arial"/>
              </w:rPr>
            </w:pPr>
            <w:r w:rsidRPr="00C3750E">
              <w:rPr>
                <w:rFonts w:ascii="Arial" w:eastAsiaTheme="minorEastAsia" w:hAnsi="Arial" w:cs="Arial"/>
              </w:rPr>
              <w:t>Other meetings as the need arises</w:t>
            </w:r>
          </w:p>
          <w:p w14:paraId="24E99AD5" w14:textId="77777777" w:rsidR="0037337C" w:rsidRPr="00C3750E" w:rsidRDefault="0037337C" w:rsidP="0037337C">
            <w:pPr>
              <w:pStyle w:val="ListParagraph"/>
              <w:numPr>
                <w:ilvl w:val="0"/>
                <w:numId w:val="3"/>
              </w:numPr>
              <w:rPr>
                <w:rFonts w:ascii="Arial" w:eastAsiaTheme="minorEastAsia" w:hAnsi="Arial" w:cs="Arial"/>
              </w:rPr>
            </w:pPr>
            <w:r w:rsidRPr="00C3750E">
              <w:rPr>
                <w:rFonts w:ascii="Arial" w:hAnsi="Arial" w:cs="Arial"/>
              </w:rPr>
              <w:t xml:space="preserve">Give feedback and contribute to </w:t>
            </w:r>
            <w:r>
              <w:rPr>
                <w:rFonts w:ascii="Arial" w:hAnsi="Arial" w:cs="Arial"/>
              </w:rPr>
              <w:t>decision-making</w:t>
            </w:r>
            <w:r w:rsidRPr="00C3750E">
              <w:rPr>
                <w:rFonts w:ascii="Arial" w:hAnsi="Arial" w:cs="Arial"/>
              </w:rPr>
              <w:t xml:space="preserve"> processes related to the commissioning of services such as voluntary sector services and community-based services on an ad hoc basis.</w:t>
            </w:r>
          </w:p>
          <w:p w14:paraId="30E5913B" w14:textId="77777777" w:rsidR="0037337C" w:rsidRPr="00C3750E" w:rsidRDefault="0037337C" w:rsidP="0037337C">
            <w:pPr>
              <w:pStyle w:val="ListParagraph"/>
              <w:numPr>
                <w:ilvl w:val="0"/>
                <w:numId w:val="3"/>
              </w:numPr>
              <w:rPr>
                <w:rFonts w:ascii="Arial" w:eastAsiaTheme="minorEastAsia" w:hAnsi="Arial" w:cs="Arial"/>
                <w:color w:val="000000" w:themeColor="text1"/>
                <w:lang w:val="en-US"/>
              </w:rPr>
            </w:pPr>
            <w:r w:rsidRPr="00C3750E">
              <w:rPr>
                <w:rFonts w:ascii="Arial" w:eastAsia="Calibri" w:hAnsi="Arial" w:cs="Arial"/>
                <w:color w:val="000000" w:themeColor="text1"/>
              </w:rPr>
              <w:t>Act as a representative and voice for those with lived experience</w:t>
            </w:r>
            <w:r>
              <w:rPr>
                <w:rFonts w:ascii="Arial" w:eastAsia="Calibri" w:hAnsi="Arial" w:cs="Arial"/>
                <w:color w:val="000000" w:themeColor="text1"/>
              </w:rPr>
              <w:t>.</w:t>
            </w:r>
          </w:p>
          <w:p w14:paraId="72015295" w14:textId="77777777" w:rsidR="0037337C" w:rsidRPr="00C3750E" w:rsidRDefault="0037337C" w:rsidP="0037337C">
            <w:pPr>
              <w:pStyle w:val="ListParagraph"/>
              <w:numPr>
                <w:ilvl w:val="0"/>
                <w:numId w:val="3"/>
              </w:numPr>
              <w:rPr>
                <w:rFonts w:ascii="Arial" w:eastAsiaTheme="minorEastAsia" w:hAnsi="Arial" w:cs="Arial"/>
                <w:color w:val="000000" w:themeColor="text1"/>
                <w:lang w:val="en-US"/>
              </w:rPr>
            </w:pPr>
            <w:r w:rsidRPr="00C3750E">
              <w:rPr>
                <w:rFonts w:ascii="Arial" w:eastAsia="Calibri" w:hAnsi="Arial" w:cs="Arial"/>
                <w:color w:val="000000" w:themeColor="text1"/>
              </w:rPr>
              <w:t>Sha</w:t>
            </w:r>
            <w:r>
              <w:rPr>
                <w:rFonts w:ascii="Arial" w:eastAsia="Calibri" w:hAnsi="Arial" w:cs="Arial"/>
                <w:color w:val="000000" w:themeColor="text1"/>
              </w:rPr>
              <w:t>re</w:t>
            </w:r>
            <w:r w:rsidRPr="00C3750E">
              <w:rPr>
                <w:rFonts w:ascii="Arial" w:eastAsia="Calibri" w:hAnsi="Arial" w:cs="Arial"/>
                <w:color w:val="000000" w:themeColor="text1"/>
              </w:rPr>
              <w:t xml:space="preserve"> information and messages with the public in a way that the public </w:t>
            </w:r>
            <w:r>
              <w:rPr>
                <w:rFonts w:ascii="Arial" w:eastAsia="Calibri" w:hAnsi="Arial" w:cs="Arial"/>
                <w:color w:val="000000" w:themeColor="text1"/>
              </w:rPr>
              <w:t>understands.</w:t>
            </w:r>
          </w:p>
          <w:p w14:paraId="37CA0947" w14:textId="77777777" w:rsidR="0037337C" w:rsidRPr="00C3750E" w:rsidRDefault="0037337C" w:rsidP="0037337C">
            <w:pPr>
              <w:pStyle w:val="ListParagraph"/>
              <w:numPr>
                <w:ilvl w:val="0"/>
                <w:numId w:val="3"/>
              </w:numPr>
              <w:rPr>
                <w:rFonts w:ascii="Arial" w:eastAsiaTheme="minorEastAsia" w:hAnsi="Arial" w:cs="Arial"/>
                <w:color w:val="000000" w:themeColor="text1"/>
                <w:lang w:val="en-US"/>
              </w:rPr>
            </w:pPr>
            <w:r w:rsidRPr="00C3750E">
              <w:rPr>
                <w:rFonts w:ascii="Arial" w:eastAsia="Calibri" w:hAnsi="Arial" w:cs="Arial"/>
                <w:color w:val="000000" w:themeColor="text1"/>
              </w:rPr>
              <w:t>Communicate and liaise with patient networks such as Patient Participation Group (PPG) networks</w:t>
            </w:r>
          </w:p>
          <w:p w14:paraId="5CD2B90A" w14:textId="77777777" w:rsidR="0037337C" w:rsidRPr="00C3750E" w:rsidRDefault="0037337C" w:rsidP="0037337C">
            <w:pPr>
              <w:pStyle w:val="ListParagraph"/>
              <w:numPr>
                <w:ilvl w:val="0"/>
                <w:numId w:val="3"/>
              </w:numPr>
              <w:rPr>
                <w:rFonts w:ascii="Arial" w:eastAsiaTheme="minorEastAsia" w:hAnsi="Arial" w:cs="Arial"/>
                <w:color w:val="000000" w:themeColor="text1"/>
                <w:lang w:val="en-US"/>
              </w:rPr>
            </w:pPr>
            <w:r w:rsidRPr="00C3750E">
              <w:rPr>
                <w:rFonts w:ascii="Arial" w:eastAsia="Calibri" w:hAnsi="Arial" w:cs="Arial"/>
                <w:color w:val="000000" w:themeColor="text1"/>
              </w:rPr>
              <w:t>Take things forward, for example</w:t>
            </w:r>
            <w:r>
              <w:rPr>
                <w:rFonts w:ascii="Arial" w:eastAsia="Calibri" w:hAnsi="Arial" w:cs="Arial"/>
                <w:color w:val="000000" w:themeColor="text1"/>
              </w:rPr>
              <w:t>,</w:t>
            </w:r>
            <w:r w:rsidRPr="00C3750E">
              <w:rPr>
                <w:rFonts w:ascii="Arial" w:eastAsia="Calibri" w:hAnsi="Arial" w:cs="Arial"/>
                <w:color w:val="000000" w:themeColor="text1"/>
              </w:rPr>
              <w:t xml:space="preserve"> if there is a specific campaign</w:t>
            </w:r>
            <w:r>
              <w:rPr>
                <w:rFonts w:ascii="Arial" w:eastAsia="Calibri" w:hAnsi="Arial" w:cs="Arial"/>
                <w:color w:val="000000" w:themeColor="text1"/>
              </w:rPr>
              <w:t>.</w:t>
            </w:r>
          </w:p>
          <w:p w14:paraId="1B11A314" w14:textId="77777777" w:rsidR="0037337C" w:rsidRPr="00C3750E" w:rsidRDefault="0037337C" w:rsidP="0037337C">
            <w:pPr>
              <w:pStyle w:val="ListParagraph"/>
              <w:numPr>
                <w:ilvl w:val="0"/>
                <w:numId w:val="3"/>
              </w:numPr>
              <w:rPr>
                <w:rFonts w:ascii="Arial" w:eastAsiaTheme="minorEastAsia" w:hAnsi="Arial" w:cs="Arial"/>
                <w:color w:val="000000" w:themeColor="text1"/>
              </w:rPr>
            </w:pPr>
            <w:r w:rsidRPr="00C3750E">
              <w:rPr>
                <w:rFonts w:ascii="Arial" w:eastAsia="Calibri" w:hAnsi="Arial" w:cs="Arial"/>
                <w:color w:val="000000" w:themeColor="text1"/>
              </w:rPr>
              <w:t>Play a role in developing and shaping services</w:t>
            </w:r>
            <w:r>
              <w:rPr>
                <w:rFonts w:ascii="Arial" w:eastAsia="Calibri" w:hAnsi="Arial" w:cs="Arial"/>
                <w:color w:val="000000" w:themeColor="text1"/>
              </w:rPr>
              <w:t>.</w:t>
            </w:r>
          </w:p>
          <w:p w14:paraId="0EAA0611" w14:textId="77777777" w:rsidR="0037337C" w:rsidRPr="00C3750E" w:rsidRDefault="0037337C" w:rsidP="0037337C">
            <w:pPr>
              <w:pStyle w:val="ListParagraph"/>
              <w:numPr>
                <w:ilvl w:val="0"/>
                <w:numId w:val="3"/>
              </w:numPr>
              <w:rPr>
                <w:rFonts w:ascii="Arial" w:hAnsi="Arial" w:cs="Arial"/>
                <w:color w:val="000000" w:themeColor="text1"/>
                <w:lang w:val="en-US"/>
              </w:rPr>
            </w:pPr>
            <w:r w:rsidRPr="00C3750E">
              <w:rPr>
                <w:rFonts w:ascii="Arial" w:eastAsia="Calibri" w:hAnsi="Arial" w:cs="Arial"/>
                <w:color w:val="000000" w:themeColor="text1"/>
                <w:lang w:val="en-US"/>
              </w:rPr>
              <w:t>Tasks to be specified as the need arises</w:t>
            </w:r>
            <w:r>
              <w:rPr>
                <w:rFonts w:ascii="Arial" w:eastAsia="Calibri" w:hAnsi="Arial" w:cs="Arial"/>
                <w:color w:val="000000" w:themeColor="text1"/>
                <w:lang w:val="en-US"/>
              </w:rPr>
              <w:t>.</w:t>
            </w:r>
          </w:p>
          <w:p w14:paraId="2BB77ED0" w14:textId="77777777" w:rsidR="0037337C" w:rsidRPr="00C3750E" w:rsidRDefault="0037337C" w:rsidP="0060073F">
            <w:pPr>
              <w:pStyle w:val="Default"/>
              <w:rPr>
                <w:color w:val="auto"/>
                <w:sz w:val="22"/>
                <w:szCs w:val="22"/>
              </w:rPr>
            </w:pPr>
          </w:p>
        </w:tc>
      </w:tr>
      <w:tr w:rsidR="0037337C" w:rsidRPr="00DE1E8F" w14:paraId="3CAEF630" w14:textId="77777777" w:rsidTr="0060073F">
        <w:tc>
          <w:tcPr>
            <w:tcW w:w="4673" w:type="dxa"/>
            <w:gridSpan w:val="2"/>
            <w:shd w:val="clear" w:color="auto" w:fill="auto"/>
          </w:tcPr>
          <w:p w14:paraId="4C63A8F5" w14:textId="77777777" w:rsidR="0037337C" w:rsidRPr="00DE1E8F" w:rsidRDefault="0037337C" w:rsidP="0060073F">
            <w:pPr>
              <w:rPr>
                <w:rFonts w:ascii="Arial" w:hAnsi="Arial" w:cs="Arial"/>
                <w:b/>
                <w:bCs/>
              </w:rPr>
            </w:pPr>
            <w:r w:rsidRPr="00DE1E8F">
              <w:rPr>
                <w:rFonts w:ascii="Arial" w:hAnsi="Arial" w:cs="Arial"/>
                <w:b/>
                <w:bCs/>
              </w:rPr>
              <w:t>Where do meetings take place?</w:t>
            </w:r>
          </w:p>
        </w:tc>
        <w:tc>
          <w:tcPr>
            <w:tcW w:w="4394" w:type="dxa"/>
          </w:tcPr>
          <w:p w14:paraId="2655964C" w14:textId="77777777" w:rsidR="0037337C" w:rsidRPr="00C3750E" w:rsidRDefault="0037337C" w:rsidP="0060073F">
            <w:pPr>
              <w:rPr>
                <w:rFonts w:ascii="Arial" w:eastAsiaTheme="minorEastAsia" w:hAnsi="Arial" w:cs="Arial"/>
              </w:rPr>
            </w:pPr>
            <w:r w:rsidRPr="00C3750E">
              <w:rPr>
                <w:rFonts w:ascii="Arial" w:hAnsi="Arial" w:cs="Arial"/>
              </w:rPr>
              <w:t xml:space="preserve">Meetings will take place </w:t>
            </w:r>
            <w:r>
              <w:rPr>
                <w:rFonts w:ascii="Arial" w:hAnsi="Arial" w:cs="Arial"/>
              </w:rPr>
              <w:t>online</w:t>
            </w:r>
            <w:r w:rsidRPr="00C3750E">
              <w:rPr>
                <w:rFonts w:ascii="Arial" w:hAnsi="Arial" w:cs="Arial"/>
              </w:rPr>
              <w:t xml:space="preserve"> through Microsoft Teams and face to face.  We currently work mostly online but as we recover from the pandemic some face-to-face meetings are taking place. If you are only interested in a remote role this can be </w:t>
            </w:r>
            <w:r w:rsidRPr="00C3750E">
              <w:rPr>
                <w:rFonts w:ascii="Arial" w:hAnsi="Arial" w:cs="Arial"/>
              </w:rPr>
              <w:lastRenderedPageBreak/>
              <w:t>accommodated, please specify this in your expression of interest.</w:t>
            </w:r>
          </w:p>
          <w:p w14:paraId="3C73AC8A" w14:textId="77777777" w:rsidR="0037337C" w:rsidRPr="00DE1E8F" w:rsidRDefault="0037337C" w:rsidP="0060073F">
            <w:pPr>
              <w:rPr>
                <w:rFonts w:ascii="Arial" w:hAnsi="Arial" w:cs="Arial"/>
                <w:b/>
                <w:bCs/>
              </w:rPr>
            </w:pPr>
          </w:p>
        </w:tc>
      </w:tr>
      <w:tr w:rsidR="0037337C" w:rsidRPr="00DE1E8F" w14:paraId="4258647F" w14:textId="77777777" w:rsidTr="0060073F">
        <w:tc>
          <w:tcPr>
            <w:tcW w:w="9067" w:type="dxa"/>
            <w:gridSpan w:val="3"/>
          </w:tcPr>
          <w:p w14:paraId="1F2750ED" w14:textId="77777777" w:rsidR="0037337C" w:rsidRPr="00DE1E8F" w:rsidRDefault="0037337C" w:rsidP="0060073F">
            <w:pPr>
              <w:jc w:val="center"/>
              <w:rPr>
                <w:rFonts w:ascii="Arial" w:hAnsi="Arial" w:cs="Arial"/>
                <w:b/>
                <w:bCs/>
              </w:rPr>
            </w:pPr>
            <w:r>
              <w:rPr>
                <w:rFonts w:ascii="Arial" w:hAnsi="Arial" w:cs="Arial"/>
                <w:b/>
                <w:bCs/>
              </w:rPr>
              <w:lastRenderedPageBreak/>
              <w:br/>
            </w:r>
            <w:r w:rsidRPr="00DE1E8F">
              <w:rPr>
                <w:rFonts w:ascii="Arial" w:hAnsi="Arial" w:cs="Arial"/>
                <w:b/>
                <w:bCs/>
              </w:rPr>
              <w:t>Additional information</w:t>
            </w:r>
            <w:r>
              <w:rPr>
                <w:rFonts w:ascii="Arial" w:hAnsi="Arial" w:cs="Arial"/>
                <w:b/>
                <w:bCs/>
              </w:rPr>
              <w:br/>
            </w:r>
          </w:p>
        </w:tc>
      </w:tr>
      <w:tr w:rsidR="0037337C" w:rsidRPr="00DE1E8F" w14:paraId="40C10E0E" w14:textId="77777777" w:rsidTr="0060073F">
        <w:tc>
          <w:tcPr>
            <w:tcW w:w="9067" w:type="dxa"/>
            <w:gridSpan w:val="3"/>
          </w:tcPr>
          <w:p w14:paraId="54143227" w14:textId="77777777" w:rsidR="0037337C" w:rsidRPr="00C3750E" w:rsidRDefault="0037337C" w:rsidP="0037337C">
            <w:pPr>
              <w:pStyle w:val="ListParagraph"/>
              <w:numPr>
                <w:ilvl w:val="0"/>
                <w:numId w:val="4"/>
              </w:numPr>
              <w:rPr>
                <w:rFonts w:ascii="Arial" w:eastAsiaTheme="minorEastAsia" w:hAnsi="Arial" w:cs="Arial"/>
              </w:rPr>
            </w:pPr>
            <w:r w:rsidRPr="00C3750E">
              <w:rPr>
                <w:rFonts w:ascii="Arial" w:hAnsi="Arial" w:cs="Arial"/>
              </w:rPr>
              <w:t>A lead contact will be provided to assist with any questions and provide support before, during</w:t>
            </w:r>
            <w:r>
              <w:rPr>
                <w:rFonts w:ascii="Arial" w:hAnsi="Arial" w:cs="Arial"/>
              </w:rPr>
              <w:t>,</w:t>
            </w:r>
            <w:r w:rsidRPr="00C3750E">
              <w:rPr>
                <w:rFonts w:ascii="Arial" w:hAnsi="Arial" w:cs="Arial"/>
              </w:rPr>
              <w:t xml:space="preserve"> and after meetings. </w:t>
            </w:r>
          </w:p>
          <w:p w14:paraId="25D4F017" w14:textId="77777777" w:rsidR="0037337C" w:rsidRPr="00C3750E" w:rsidRDefault="0037337C" w:rsidP="0037337C">
            <w:pPr>
              <w:pStyle w:val="ListParagraph"/>
              <w:numPr>
                <w:ilvl w:val="0"/>
                <w:numId w:val="4"/>
              </w:numPr>
              <w:rPr>
                <w:rFonts w:ascii="Arial" w:eastAsiaTheme="minorEastAsia" w:hAnsi="Arial" w:cs="Arial"/>
              </w:rPr>
            </w:pPr>
            <w:r w:rsidRPr="00C3750E">
              <w:rPr>
                <w:rFonts w:ascii="Arial" w:hAnsi="Arial" w:cs="Arial"/>
              </w:rPr>
              <w:t>An induction will be provided, and support sessions will be available</w:t>
            </w:r>
            <w:r>
              <w:rPr>
                <w:rFonts w:ascii="Arial" w:hAnsi="Arial" w:cs="Arial"/>
              </w:rPr>
              <w:t>.</w:t>
            </w:r>
          </w:p>
          <w:p w14:paraId="750B67BC" w14:textId="77777777" w:rsidR="0037337C" w:rsidRPr="00C3750E" w:rsidRDefault="0037337C" w:rsidP="0037337C">
            <w:pPr>
              <w:pStyle w:val="ListParagraph"/>
              <w:numPr>
                <w:ilvl w:val="0"/>
                <w:numId w:val="4"/>
              </w:numPr>
              <w:rPr>
                <w:rFonts w:ascii="Arial" w:eastAsiaTheme="minorEastAsia" w:hAnsi="Arial" w:cs="Arial"/>
              </w:rPr>
            </w:pPr>
            <w:r w:rsidRPr="00C3750E">
              <w:rPr>
                <w:rFonts w:ascii="Arial" w:hAnsi="Arial" w:cs="Arial"/>
              </w:rPr>
              <w:t>Due to the sensitive content of some of the meeting papers, you may be required to sign a confidentiality agreement</w:t>
            </w:r>
            <w:r>
              <w:rPr>
                <w:rFonts w:ascii="Arial" w:hAnsi="Arial" w:cs="Arial"/>
              </w:rPr>
              <w:t>.</w:t>
            </w:r>
          </w:p>
          <w:p w14:paraId="51979F24" w14:textId="77777777" w:rsidR="0037337C" w:rsidRPr="00DE1E8F" w:rsidRDefault="0037337C" w:rsidP="0060073F">
            <w:pPr>
              <w:pStyle w:val="ListParagraph"/>
              <w:rPr>
                <w:rFonts w:ascii="Arial" w:hAnsi="Arial" w:cs="Arial"/>
                <w:b/>
                <w:bCs/>
              </w:rPr>
            </w:pPr>
          </w:p>
        </w:tc>
      </w:tr>
      <w:tr w:rsidR="0037337C" w:rsidRPr="00DE1E8F" w14:paraId="1254B67C" w14:textId="77777777" w:rsidTr="0060073F">
        <w:tc>
          <w:tcPr>
            <w:tcW w:w="9067" w:type="dxa"/>
            <w:gridSpan w:val="3"/>
          </w:tcPr>
          <w:p w14:paraId="49451118" w14:textId="77777777" w:rsidR="0037337C" w:rsidRDefault="0037337C" w:rsidP="0060073F">
            <w:pPr>
              <w:jc w:val="center"/>
              <w:rPr>
                <w:rFonts w:ascii="Arial" w:hAnsi="Arial" w:cs="Arial"/>
                <w:b/>
                <w:bCs/>
              </w:rPr>
            </w:pPr>
          </w:p>
          <w:p w14:paraId="79AD8FAB" w14:textId="77777777" w:rsidR="0037337C" w:rsidRDefault="0037337C" w:rsidP="0060073F">
            <w:pPr>
              <w:jc w:val="center"/>
              <w:rPr>
                <w:rFonts w:ascii="Arial" w:hAnsi="Arial" w:cs="Arial"/>
                <w:b/>
                <w:bCs/>
              </w:rPr>
            </w:pPr>
            <w:r w:rsidRPr="00C3750E">
              <w:rPr>
                <w:rFonts w:ascii="Arial" w:hAnsi="Arial" w:cs="Arial"/>
                <w:b/>
                <w:bCs/>
              </w:rPr>
              <w:t>Benefits of the role</w:t>
            </w:r>
          </w:p>
          <w:p w14:paraId="126D9E0B" w14:textId="77777777" w:rsidR="0037337C" w:rsidRPr="00C3750E" w:rsidRDefault="0037337C" w:rsidP="0060073F">
            <w:pPr>
              <w:jc w:val="center"/>
              <w:rPr>
                <w:rFonts w:ascii="Arial" w:hAnsi="Arial" w:cs="Arial"/>
                <w:b/>
                <w:bCs/>
              </w:rPr>
            </w:pPr>
          </w:p>
        </w:tc>
      </w:tr>
      <w:tr w:rsidR="0037337C" w:rsidRPr="00DE1E8F" w14:paraId="436D6FA7" w14:textId="77777777" w:rsidTr="0060073F">
        <w:tc>
          <w:tcPr>
            <w:tcW w:w="9067" w:type="dxa"/>
            <w:gridSpan w:val="3"/>
          </w:tcPr>
          <w:p w14:paraId="530094FF" w14:textId="77777777" w:rsidR="0037337C" w:rsidRPr="0078602D" w:rsidRDefault="0037337C" w:rsidP="0037337C">
            <w:pPr>
              <w:pStyle w:val="ListParagraph"/>
              <w:numPr>
                <w:ilvl w:val="0"/>
                <w:numId w:val="4"/>
              </w:numPr>
              <w:rPr>
                <w:rFonts w:ascii="Arial" w:hAnsi="Arial" w:cs="Arial"/>
              </w:rPr>
            </w:pPr>
            <w:r w:rsidRPr="0078602D">
              <w:rPr>
                <w:rFonts w:ascii="Arial" w:hAnsi="Arial" w:cs="Arial"/>
              </w:rPr>
              <w:t>Gain knowledge and experience.</w:t>
            </w:r>
          </w:p>
          <w:p w14:paraId="5860E8A1" w14:textId="77777777" w:rsidR="0037337C" w:rsidRPr="0078602D" w:rsidRDefault="0037337C" w:rsidP="0037337C">
            <w:pPr>
              <w:pStyle w:val="ListParagraph"/>
              <w:numPr>
                <w:ilvl w:val="0"/>
                <w:numId w:val="4"/>
              </w:numPr>
              <w:rPr>
                <w:rFonts w:ascii="Arial" w:hAnsi="Arial" w:cs="Arial"/>
              </w:rPr>
            </w:pPr>
            <w:r w:rsidRPr="0078602D">
              <w:rPr>
                <w:rFonts w:ascii="Arial" w:hAnsi="Arial" w:cs="Arial"/>
              </w:rPr>
              <w:t>Support with induction and mini briefings before and after the main meetings to ensure you feel informed, supported, and able to play an active role.</w:t>
            </w:r>
          </w:p>
          <w:p w14:paraId="18C95B35" w14:textId="77777777" w:rsidR="0037337C" w:rsidRPr="0078602D" w:rsidRDefault="0037337C" w:rsidP="0037337C">
            <w:pPr>
              <w:pStyle w:val="ListParagraph"/>
              <w:numPr>
                <w:ilvl w:val="0"/>
                <w:numId w:val="4"/>
              </w:numPr>
              <w:rPr>
                <w:rFonts w:ascii="Arial" w:hAnsi="Arial" w:cs="Arial"/>
              </w:rPr>
            </w:pPr>
            <w:r w:rsidRPr="0078602D">
              <w:rPr>
                <w:rFonts w:ascii="Arial" w:hAnsi="Arial" w:cs="Arial"/>
              </w:rPr>
              <w:t>Networking opportunities with other Patient and Public Partners (we are hoping to recruit at least two) and health and social care staff.</w:t>
            </w:r>
          </w:p>
          <w:p w14:paraId="7FBCB73F" w14:textId="77777777" w:rsidR="0037337C" w:rsidRPr="0078602D" w:rsidRDefault="0037337C" w:rsidP="0037337C">
            <w:pPr>
              <w:pStyle w:val="ListParagraph"/>
              <w:numPr>
                <w:ilvl w:val="0"/>
                <w:numId w:val="4"/>
              </w:numPr>
              <w:rPr>
                <w:rFonts w:ascii="Arial" w:eastAsiaTheme="minorEastAsia" w:hAnsi="Arial" w:cs="Arial"/>
                <w:b/>
                <w:bCs/>
              </w:rPr>
            </w:pPr>
            <w:r w:rsidRPr="0078602D">
              <w:rPr>
                <w:rFonts w:ascii="Arial" w:hAnsi="Arial" w:cs="Arial"/>
              </w:rPr>
              <w:t>Play a part in shaping the development of healthcare services.</w:t>
            </w:r>
          </w:p>
          <w:p w14:paraId="05CEF888" w14:textId="67C335D8" w:rsidR="0037337C" w:rsidRPr="0078602D" w:rsidRDefault="0037337C" w:rsidP="0037337C">
            <w:pPr>
              <w:pStyle w:val="ListParagraph"/>
              <w:numPr>
                <w:ilvl w:val="0"/>
                <w:numId w:val="4"/>
              </w:numPr>
              <w:rPr>
                <w:rFonts w:ascii="Arial" w:eastAsiaTheme="minorEastAsia" w:hAnsi="Arial" w:cs="Arial"/>
              </w:rPr>
            </w:pPr>
            <w:r w:rsidRPr="0078602D">
              <w:rPr>
                <w:rFonts w:ascii="Arial" w:hAnsi="Arial" w:cs="Arial"/>
              </w:rPr>
              <w:t>Out-of-pocket expenses are reimbursed, such as £5 per remote meeting attended and travel expenses.</w:t>
            </w:r>
          </w:p>
          <w:p w14:paraId="3DEE3A77" w14:textId="16007E0A" w:rsidR="0078602D" w:rsidRPr="0078602D" w:rsidRDefault="001C1605" w:rsidP="0078602D">
            <w:pPr>
              <w:pStyle w:val="ListParagraph"/>
              <w:numPr>
                <w:ilvl w:val="0"/>
                <w:numId w:val="4"/>
              </w:numPr>
              <w:rPr>
                <w:rFonts w:ascii="Arial" w:hAnsi="Arial" w:cs="Arial"/>
              </w:rPr>
            </w:pPr>
            <w:r w:rsidRPr="0078602D">
              <w:rPr>
                <w:rFonts w:ascii="Arial" w:hAnsi="Arial" w:cs="Arial"/>
              </w:rPr>
              <w:t>Access to training through the Peer Leadership Programme.  See embedded pdf</w:t>
            </w:r>
            <w:r w:rsidR="0078602D">
              <w:rPr>
                <w:rFonts w:ascii="Arial" w:hAnsi="Arial" w:cs="Arial"/>
              </w:rPr>
              <w:t xml:space="preserve"> and word document</w:t>
            </w:r>
            <w:r w:rsidRPr="0078602D">
              <w:rPr>
                <w:rFonts w:ascii="Arial" w:hAnsi="Arial" w:cs="Arial"/>
              </w:rPr>
              <w:t xml:space="preserve"> for more information</w:t>
            </w:r>
            <w:r w:rsidR="0078602D" w:rsidRPr="0078602D">
              <w:rPr>
                <w:rFonts w:ascii="Arial" w:hAnsi="Arial" w:cs="Arial"/>
              </w:rPr>
              <w:t xml:space="preserve">.  The launch for the programme will take place on </w:t>
            </w:r>
            <w:r w:rsidR="0078602D" w:rsidRPr="0078602D">
              <w:rPr>
                <w:rFonts w:ascii="Arial" w:hAnsi="Arial" w:cs="Arial"/>
                <w:color w:val="2A2A2A"/>
                <w:shd w:val="clear" w:color="auto" w:fill="FBFBFB"/>
              </w:rPr>
              <w:t xml:space="preserve">8th September 2022 11:00AM – you can book your ticket </w:t>
            </w:r>
            <w:hyperlink r:id="rId8" w:history="1">
              <w:r w:rsidR="0078602D" w:rsidRPr="0078602D">
                <w:rPr>
                  <w:rStyle w:val="Hyperlink"/>
                  <w:rFonts w:ascii="Arial" w:hAnsi="Arial" w:cs="Arial"/>
                  <w:shd w:val="clear" w:color="auto" w:fill="FBFBFB"/>
                </w:rPr>
                <w:t>here</w:t>
              </w:r>
            </w:hyperlink>
            <w:r w:rsidR="00AC510E">
              <w:rPr>
                <w:rFonts w:ascii="Arial" w:hAnsi="Arial" w:cs="Arial"/>
                <w:color w:val="2A2A2A"/>
                <w:shd w:val="clear" w:color="auto" w:fill="FBFBFB"/>
              </w:rPr>
              <w:t xml:space="preserve"> (feel free to go along even if we have not contacted you yet)</w:t>
            </w:r>
            <w:r w:rsidR="0078602D" w:rsidRPr="0078602D">
              <w:rPr>
                <w:rFonts w:ascii="Arial" w:hAnsi="Arial" w:cs="Arial"/>
                <w:color w:val="2A2A2A"/>
                <w:shd w:val="clear" w:color="auto" w:fill="FBFBFB"/>
              </w:rPr>
              <w:t>.</w:t>
            </w:r>
            <w:r w:rsidR="0078602D" w:rsidRPr="0078602D">
              <w:rPr>
                <w:rFonts w:ascii="Arial" w:hAnsi="Arial" w:cs="Arial"/>
              </w:rPr>
              <w:t xml:space="preserve"> Additional information sessions have been scheduled for </w:t>
            </w:r>
            <w:r w:rsidR="0078602D" w:rsidRPr="0078602D">
              <w:rPr>
                <w:rFonts w:ascii="Arial" w:hAnsi="Arial" w:cs="Arial"/>
                <w:color w:val="201F1E"/>
                <w:shd w:val="clear" w:color="auto" w:fill="FFFFFF"/>
              </w:rPr>
              <w:t>5</w:t>
            </w:r>
            <w:r w:rsidR="0078602D" w:rsidRPr="0078602D">
              <w:rPr>
                <w:rFonts w:ascii="Arial" w:hAnsi="Arial" w:cs="Arial"/>
                <w:color w:val="201F1E"/>
                <w:shd w:val="clear" w:color="auto" w:fill="FFFFFF"/>
                <w:vertAlign w:val="superscript"/>
              </w:rPr>
              <w:t>th</w:t>
            </w:r>
            <w:r w:rsidR="0078602D" w:rsidRPr="0078602D">
              <w:rPr>
                <w:rFonts w:ascii="Arial" w:hAnsi="Arial" w:cs="Arial"/>
                <w:color w:val="201F1E"/>
                <w:shd w:val="clear" w:color="auto" w:fill="FFFFFF"/>
              </w:rPr>
              <w:t> Oct and 3</w:t>
            </w:r>
            <w:r w:rsidR="0078602D" w:rsidRPr="0078602D">
              <w:rPr>
                <w:rFonts w:ascii="Arial" w:hAnsi="Arial" w:cs="Arial"/>
                <w:color w:val="201F1E"/>
                <w:shd w:val="clear" w:color="auto" w:fill="FFFFFF"/>
                <w:vertAlign w:val="superscript"/>
              </w:rPr>
              <w:t>rd</w:t>
            </w:r>
            <w:r w:rsidR="0078602D" w:rsidRPr="0078602D">
              <w:rPr>
                <w:rFonts w:ascii="Arial" w:hAnsi="Arial" w:cs="Arial"/>
                <w:color w:val="201F1E"/>
                <w:shd w:val="clear" w:color="auto" w:fill="FFFFFF"/>
              </w:rPr>
              <w:t> Nov all 11-12.</w:t>
            </w:r>
          </w:p>
          <w:p w14:paraId="5DD7ABD2" w14:textId="77777777" w:rsidR="0078602D" w:rsidRDefault="0078602D" w:rsidP="001C1605">
            <w:pPr>
              <w:pStyle w:val="ListParagraph"/>
              <w:rPr>
                <w:rFonts w:ascii="Arial" w:hAnsi="Arial" w:cs="Arial"/>
                <w:color w:val="201F1E"/>
                <w:shd w:val="clear" w:color="auto" w:fill="FFFFFF"/>
              </w:rPr>
            </w:pPr>
          </w:p>
          <w:p w14:paraId="70212AA2" w14:textId="0AF50950" w:rsidR="0037337C" w:rsidRPr="00AC510E" w:rsidRDefault="0078602D" w:rsidP="00AC510E">
            <w:pPr>
              <w:pStyle w:val="ListParagraph"/>
              <w:rPr>
                <w:rFonts w:ascii="Arial" w:hAnsi="Arial" w:cs="Arial"/>
                <w:color w:val="201F1E"/>
                <w:shd w:val="clear" w:color="auto" w:fill="FFFFFF"/>
              </w:rPr>
            </w:pPr>
            <w:r>
              <w:rPr>
                <w:rFonts w:ascii="Arial" w:hAnsi="Arial" w:cs="Arial"/>
                <w:color w:val="201F1E"/>
                <w:shd w:val="clear" w:color="auto" w:fill="FFFFFF"/>
              </w:rPr>
              <w:t xml:space="preserve">        </w:t>
            </w:r>
            <w:bookmarkStart w:id="1" w:name="_MON_1723019966"/>
            <w:bookmarkEnd w:id="1"/>
            <w:r>
              <w:rPr>
                <w:rFonts w:ascii="Arial" w:hAnsi="Arial" w:cs="Arial"/>
                <w:color w:val="201F1E"/>
                <w:shd w:val="clear" w:color="auto" w:fill="FFFFFF"/>
              </w:rPr>
              <w:object w:dxaOrig="1537" w:dyaOrig="994" w14:anchorId="3BE74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723020548" r:id="rId10">
                  <o:FieldCodes>\s</o:FieldCodes>
                </o:OLEObject>
              </w:object>
            </w:r>
            <w:r>
              <w:rPr>
                <w:rFonts w:ascii="Arial" w:hAnsi="Arial" w:cs="Arial"/>
                <w:color w:val="201F1E"/>
                <w:shd w:val="clear" w:color="auto" w:fill="FFFFFF"/>
              </w:rPr>
              <w:t xml:space="preserve">                </w:t>
            </w:r>
            <w:r>
              <w:rPr>
                <w:rFonts w:ascii="Arial" w:hAnsi="Arial" w:cs="Arial"/>
                <w:color w:val="201F1E"/>
                <w:shd w:val="clear" w:color="auto" w:fill="FFFFFF"/>
              </w:rPr>
              <w:object w:dxaOrig="1537" w:dyaOrig="994" w14:anchorId="6C30C4ED">
                <v:shape id="_x0000_i1026" type="#_x0000_t75" style="width:76.5pt;height:49.5pt" o:ole="">
                  <v:imagedata r:id="rId11" o:title=""/>
                </v:shape>
                <o:OLEObject Type="Embed" ProgID="AcroExch.Document.DC" ShapeID="_x0000_i1026" DrawAspect="Icon" ObjectID="_1723020549" r:id="rId12"/>
              </w:object>
            </w:r>
          </w:p>
        </w:tc>
      </w:tr>
      <w:tr w:rsidR="0037337C" w:rsidRPr="00DE1E8F" w14:paraId="253845EF" w14:textId="77777777" w:rsidTr="0060073F">
        <w:tc>
          <w:tcPr>
            <w:tcW w:w="9067" w:type="dxa"/>
            <w:gridSpan w:val="3"/>
          </w:tcPr>
          <w:p w14:paraId="58613B99" w14:textId="77777777" w:rsidR="0037337C" w:rsidRPr="00DE1E8F" w:rsidRDefault="0037337C" w:rsidP="0060073F">
            <w:pPr>
              <w:jc w:val="center"/>
              <w:rPr>
                <w:rFonts w:ascii="Arial" w:hAnsi="Arial" w:cs="Arial"/>
                <w:b/>
                <w:bCs/>
              </w:rPr>
            </w:pPr>
            <w:r>
              <w:rPr>
                <w:rFonts w:ascii="Arial" w:hAnsi="Arial" w:cs="Arial"/>
                <w:b/>
                <w:bCs/>
              </w:rPr>
              <w:br/>
            </w:r>
            <w:r w:rsidRPr="00DE1E8F">
              <w:rPr>
                <w:rFonts w:ascii="Arial" w:hAnsi="Arial" w:cs="Arial"/>
                <w:b/>
                <w:bCs/>
              </w:rPr>
              <w:t>How do I apply?</w:t>
            </w:r>
            <w:r>
              <w:rPr>
                <w:rFonts w:ascii="Arial" w:hAnsi="Arial" w:cs="Arial"/>
                <w:b/>
                <w:bCs/>
              </w:rPr>
              <w:br/>
            </w:r>
          </w:p>
        </w:tc>
      </w:tr>
      <w:tr w:rsidR="0037337C" w:rsidRPr="00DE1E8F" w14:paraId="38D76C52" w14:textId="77777777" w:rsidTr="0060073F">
        <w:tc>
          <w:tcPr>
            <w:tcW w:w="9067" w:type="dxa"/>
            <w:gridSpan w:val="3"/>
          </w:tcPr>
          <w:p w14:paraId="7ADFA422" w14:textId="77777777" w:rsidR="0037337C" w:rsidRDefault="0037337C" w:rsidP="0060073F">
            <w:pPr>
              <w:rPr>
                <w:rFonts w:ascii="Arial" w:hAnsi="Arial" w:cs="Arial"/>
              </w:rPr>
            </w:pPr>
            <w:r w:rsidRPr="000A1CF1">
              <w:rPr>
                <w:rFonts w:ascii="Arial" w:hAnsi="Arial" w:cs="Arial"/>
              </w:rPr>
              <w:t>If you are interested, please send in a brief Expression of Interest covering the following:</w:t>
            </w:r>
          </w:p>
          <w:p w14:paraId="70A8A309" w14:textId="77777777" w:rsidR="0037337C" w:rsidRPr="000A1CF1" w:rsidRDefault="0037337C" w:rsidP="0060073F">
            <w:pPr>
              <w:rPr>
                <w:rFonts w:ascii="Arial" w:hAnsi="Arial" w:cs="Arial"/>
              </w:rPr>
            </w:pPr>
          </w:p>
          <w:p w14:paraId="108385AF" w14:textId="77777777" w:rsidR="0037337C" w:rsidRPr="000A1CF1" w:rsidRDefault="0037337C" w:rsidP="0037337C">
            <w:pPr>
              <w:pStyle w:val="ListParagraph"/>
              <w:numPr>
                <w:ilvl w:val="0"/>
                <w:numId w:val="5"/>
              </w:numPr>
              <w:rPr>
                <w:rFonts w:ascii="Arial" w:hAnsi="Arial" w:cs="Arial"/>
              </w:rPr>
            </w:pPr>
            <w:r w:rsidRPr="000A1CF1">
              <w:rPr>
                <w:rFonts w:ascii="Arial" w:hAnsi="Arial" w:cs="Arial"/>
              </w:rPr>
              <w:t xml:space="preserve">Why </w:t>
            </w:r>
            <w:proofErr w:type="gramStart"/>
            <w:r w:rsidRPr="000A1CF1">
              <w:rPr>
                <w:rFonts w:ascii="Arial" w:hAnsi="Arial" w:cs="Arial"/>
              </w:rPr>
              <w:t>you are</w:t>
            </w:r>
            <w:proofErr w:type="gramEnd"/>
            <w:r w:rsidRPr="000A1CF1">
              <w:rPr>
                <w:rFonts w:ascii="Arial" w:hAnsi="Arial" w:cs="Arial"/>
              </w:rPr>
              <w:t xml:space="preserve"> interested in the role</w:t>
            </w:r>
            <w:r>
              <w:rPr>
                <w:rFonts w:ascii="Arial" w:hAnsi="Arial" w:cs="Arial"/>
              </w:rPr>
              <w:t>?</w:t>
            </w:r>
          </w:p>
          <w:p w14:paraId="20AC5654" w14:textId="77777777" w:rsidR="0037337C" w:rsidRPr="000A1CF1" w:rsidRDefault="0037337C" w:rsidP="0037337C">
            <w:pPr>
              <w:pStyle w:val="ListParagraph"/>
              <w:numPr>
                <w:ilvl w:val="0"/>
                <w:numId w:val="5"/>
              </w:numPr>
              <w:rPr>
                <w:rFonts w:ascii="Arial" w:hAnsi="Arial" w:cs="Arial"/>
              </w:rPr>
            </w:pPr>
            <w:r w:rsidRPr="000A1CF1">
              <w:rPr>
                <w:rFonts w:ascii="Arial" w:hAnsi="Arial" w:cs="Arial"/>
              </w:rPr>
              <w:t>A bit about yourself</w:t>
            </w:r>
          </w:p>
          <w:p w14:paraId="0E78A07F" w14:textId="77777777" w:rsidR="0037337C" w:rsidRPr="000A1CF1" w:rsidRDefault="0037337C" w:rsidP="0037337C">
            <w:pPr>
              <w:pStyle w:val="ListParagraph"/>
              <w:numPr>
                <w:ilvl w:val="0"/>
                <w:numId w:val="5"/>
              </w:numPr>
              <w:rPr>
                <w:rFonts w:ascii="Arial" w:hAnsi="Arial" w:cs="Arial"/>
              </w:rPr>
            </w:pPr>
            <w:r w:rsidRPr="000A1CF1">
              <w:rPr>
                <w:rFonts w:ascii="Arial" w:hAnsi="Arial" w:cs="Arial"/>
              </w:rPr>
              <w:t xml:space="preserve">What you could bring to the role, </w:t>
            </w:r>
            <w:proofErr w:type="gramStart"/>
            <w:r w:rsidRPr="000A1CF1">
              <w:rPr>
                <w:rFonts w:ascii="Arial" w:hAnsi="Arial" w:cs="Arial"/>
              </w:rPr>
              <w:t>i.e.</w:t>
            </w:r>
            <w:proofErr w:type="gramEnd"/>
            <w:r w:rsidRPr="000A1CF1">
              <w:rPr>
                <w:rFonts w:ascii="Arial" w:hAnsi="Arial" w:cs="Arial"/>
              </w:rPr>
              <w:t xml:space="preserve"> your experience, background, skills and knowledge</w:t>
            </w:r>
            <w:r>
              <w:rPr>
                <w:rFonts w:ascii="Arial" w:hAnsi="Arial" w:cs="Arial"/>
              </w:rPr>
              <w:t>?</w:t>
            </w:r>
          </w:p>
          <w:p w14:paraId="44B1E2A8" w14:textId="77777777" w:rsidR="0037337C" w:rsidRPr="000A1CF1" w:rsidRDefault="0037337C" w:rsidP="0037337C">
            <w:pPr>
              <w:pStyle w:val="ListParagraph"/>
              <w:numPr>
                <w:ilvl w:val="0"/>
                <w:numId w:val="5"/>
              </w:numPr>
              <w:rPr>
                <w:rFonts w:ascii="Arial" w:hAnsi="Arial" w:cs="Arial"/>
              </w:rPr>
            </w:pPr>
            <w:r w:rsidRPr="000A1CF1">
              <w:rPr>
                <w:rFonts w:ascii="Arial" w:hAnsi="Arial" w:cs="Arial"/>
              </w:rPr>
              <w:t xml:space="preserve">Which area would </w:t>
            </w:r>
            <w:r>
              <w:rPr>
                <w:rFonts w:ascii="Arial" w:hAnsi="Arial" w:cs="Arial"/>
              </w:rPr>
              <w:t xml:space="preserve">you </w:t>
            </w:r>
            <w:r w:rsidRPr="000A1CF1">
              <w:rPr>
                <w:rFonts w:ascii="Arial" w:hAnsi="Arial" w:cs="Arial"/>
              </w:rPr>
              <w:t>be most interested in and why?</w:t>
            </w:r>
          </w:p>
          <w:p w14:paraId="77511B8C" w14:textId="77777777" w:rsidR="0037337C" w:rsidRDefault="0037337C" w:rsidP="0037337C">
            <w:pPr>
              <w:pStyle w:val="ListParagraph"/>
              <w:numPr>
                <w:ilvl w:val="0"/>
                <w:numId w:val="5"/>
              </w:numPr>
              <w:rPr>
                <w:rFonts w:ascii="Arial" w:hAnsi="Arial" w:cs="Arial"/>
              </w:rPr>
            </w:pPr>
            <w:r w:rsidRPr="000A1CF1">
              <w:rPr>
                <w:rFonts w:ascii="Arial" w:hAnsi="Arial" w:cs="Arial"/>
              </w:rPr>
              <w:t>Can you work remotely and face to face?</w:t>
            </w:r>
          </w:p>
          <w:p w14:paraId="7D9AC5DD" w14:textId="77777777" w:rsidR="0037337C" w:rsidRPr="000A1CF1" w:rsidRDefault="0037337C" w:rsidP="0060073F">
            <w:pPr>
              <w:pStyle w:val="ListParagraph"/>
              <w:ind w:left="770"/>
              <w:rPr>
                <w:rFonts w:ascii="Arial" w:hAnsi="Arial" w:cs="Arial"/>
              </w:rPr>
            </w:pPr>
          </w:p>
          <w:p w14:paraId="35A5A0CD" w14:textId="51F3A52C" w:rsidR="0037337C" w:rsidRPr="000A1CF1" w:rsidRDefault="0037337C" w:rsidP="0060073F">
            <w:pPr>
              <w:rPr>
                <w:rFonts w:ascii="Arial" w:hAnsi="Arial" w:cs="Arial"/>
                <w:highlight w:val="yellow"/>
              </w:rPr>
            </w:pPr>
            <w:r w:rsidRPr="000A1CF1">
              <w:rPr>
                <w:rFonts w:ascii="Arial" w:hAnsi="Arial" w:cs="Arial"/>
              </w:rPr>
              <w:t xml:space="preserve">Please send your Expression of Interest or questions to Sue Higginson, Patient Experience Manager </w:t>
            </w:r>
            <w:hyperlink r:id="rId13" w:history="1">
              <w:r w:rsidRPr="00945CA4">
                <w:rPr>
                  <w:rStyle w:val="Hyperlink"/>
                  <w:rFonts w:ascii="Arial" w:hAnsi="Arial" w:cs="Arial"/>
                </w:rPr>
                <w:t>sue.higginson@nhs.net</w:t>
              </w:r>
            </w:hyperlink>
            <w:r>
              <w:rPr>
                <w:rFonts w:ascii="Arial" w:hAnsi="Arial" w:cs="Arial"/>
              </w:rPr>
              <w:t xml:space="preserve">. </w:t>
            </w:r>
            <w:r w:rsidRPr="000A1CF1">
              <w:rPr>
                <w:rFonts w:ascii="Arial" w:hAnsi="Arial" w:cs="Arial"/>
              </w:rPr>
              <w:t>Sue is happy to have an informal conversation before you apply</w:t>
            </w:r>
            <w:r w:rsidR="00AC510E">
              <w:rPr>
                <w:rFonts w:ascii="Arial" w:hAnsi="Arial" w:cs="Arial"/>
              </w:rPr>
              <w:t xml:space="preserve"> (note that Sue is on AL week commencing 29/08/22)</w:t>
            </w:r>
            <w:r w:rsidRPr="000A1CF1">
              <w:rPr>
                <w:rFonts w:ascii="Arial" w:hAnsi="Arial" w:cs="Arial"/>
              </w:rPr>
              <w:t>.</w:t>
            </w:r>
          </w:p>
          <w:p w14:paraId="2E16B982" w14:textId="77777777" w:rsidR="0037337C" w:rsidRPr="00DE1E8F" w:rsidRDefault="0037337C" w:rsidP="0060073F">
            <w:pPr>
              <w:tabs>
                <w:tab w:val="left" w:pos="2342"/>
              </w:tabs>
              <w:rPr>
                <w:rFonts w:ascii="Arial" w:hAnsi="Arial" w:cs="Arial"/>
                <w:b/>
                <w:bCs/>
              </w:rPr>
            </w:pPr>
          </w:p>
        </w:tc>
      </w:tr>
      <w:tr w:rsidR="0037337C" w:rsidRPr="00DE1E8F" w14:paraId="50EAD56F" w14:textId="77777777" w:rsidTr="0060073F">
        <w:tc>
          <w:tcPr>
            <w:tcW w:w="1696" w:type="dxa"/>
          </w:tcPr>
          <w:p w14:paraId="3B635331" w14:textId="77777777" w:rsidR="0037337C" w:rsidRPr="00DE1E8F" w:rsidRDefault="0037337C" w:rsidP="0060073F">
            <w:pPr>
              <w:ind w:left="50"/>
              <w:rPr>
                <w:rFonts w:ascii="Arial" w:hAnsi="Arial" w:cs="Arial"/>
                <w:b/>
                <w:bCs/>
              </w:rPr>
            </w:pPr>
            <w:r w:rsidRPr="00DE1E8F">
              <w:rPr>
                <w:rFonts w:ascii="Arial" w:hAnsi="Arial" w:cs="Arial"/>
                <w:b/>
                <w:bCs/>
              </w:rPr>
              <w:t>Closing date:</w:t>
            </w:r>
          </w:p>
        </w:tc>
        <w:tc>
          <w:tcPr>
            <w:tcW w:w="7371" w:type="dxa"/>
            <w:gridSpan w:val="2"/>
          </w:tcPr>
          <w:p w14:paraId="6C7B4AA0" w14:textId="77777777" w:rsidR="0037337C" w:rsidRPr="00DE1E8F" w:rsidRDefault="0037337C" w:rsidP="0060073F">
            <w:pPr>
              <w:ind w:left="50"/>
              <w:rPr>
                <w:rFonts w:ascii="Arial" w:hAnsi="Arial" w:cs="Arial"/>
                <w:i/>
                <w:iCs/>
              </w:rPr>
            </w:pPr>
            <w:r w:rsidRPr="000A1CF1">
              <w:rPr>
                <w:rFonts w:ascii="Arial" w:hAnsi="Arial" w:cs="Arial"/>
              </w:rPr>
              <w:t>Sunday 4</w:t>
            </w:r>
            <w:r w:rsidRPr="000A1CF1">
              <w:rPr>
                <w:rFonts w:ascii="Arial" w:hAnsi="Arial" w:cs="Arial"/>
                <w:vertAlign w:val="superscript"/>
              </w:rPr>
              <w:t>th</w:t>
            </w:r>
            <w:r w:rsidRPr="000A1CF1">
              <w:rPr>
                <w:rFonts w:ascii="Arial" w:hAnsi="Arial" w:cs="Arial"/>
              </w:rPr>
              <w:t xml:space="preserve"> September 2022</w:t>
            </w:r>
          </w:p>
        </w:tc>
      </w:tr>
      <w:bookmarkEnd w:id="0"/>
    </w:tbl>
    <w:p w14:paraId="5C0AE029" w14:textId="77777777" w:rsidR="0037337C" w:rsidRPr="00DE1E8F" w:rsidRDefault="0037337C" w:rsidP="0037337C">
      <w:pPr>
        <w:rPr>
          <w:rFonts w:ascii="Arial" w:hAnsi="Arial" w:cs="Arial"/>
          <w:b/>
          <w:bCs/>
        </w:rPr>
      </w:pPr>
    </w:p>
    <w:p w14:paraId="2D01F420" w14:textId="77777777" w:rsidR="00AE5CEC" w:rsidRDefault="00DF55D1"/>
    <w:sectPr w:rsidR="00AE5CE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D420" w14:textId="77777777" w:rsidR="00FE1550" w:rsidRDefault="00867CAD">
      <w:pPr>
        <w:spacing w:after="0" w:line="240" w:lineRule="auto"/>
      </w:pPr>
      <w:r>
        <w:separator/>
      </w:r>
    </w:p>
  </w:endnote>
  <w:endnote w:type="continuationSeparator" w:id="0">
    <w:p w14:paraId="7FD7AD5B" w14:textId="77777777" w:rsidR="00FE1550" w:rsidRDefault="0086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9EAB" w14:textId="77777777" w:rsidR="00FE1550" w:rsidRDefault="00867CAD">
      <w:pPr>
        <w:spacing w:after="0" w:line="240" w:lineRule="auto"/>
      </w:pPr>
      <w:r>
        <w:separator/>
      </w:r>
    </w:p>
  </w:footnote>
  <w:footnote w:type="continuationSeparator" w:id="0">
    <w:p w14:paraId="21843CCF" w14:textId="77777777" w:rsidR="00FE1550" w:rsidRDefault="00867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0C2" w14:textId="77777777" w:rsidR="00C352AA" w:rsidRDefault="000200C1" w:rsidP="002D1054">
    <w:pPr>
      <w:pStyle w:val="Header"/>
      <w:jc w:val="right"/>
    </w:pPr>
    <w:r>
      <w:rPr>
        <w:noProof/>
      </w:rPr>
      <w:drawing>
        <wp:anchor distT="0" distB="0" distL="114300" distR="114300" simplePos="0" relativeHeight="251659264" behindDoc="0" locked="0" layoutInCell="1" allowOverlap="1" wp14:anchorId="4A874CC6" wp14:editId="439933C0">
          <wp:simplePos x="0" y="0"/>
          <wp:positionH relativeFrom="margin">
            <wp:align>right</wp:align>
          </wp:positionH>
          <wp:positionV relativeFrom="paragraph">
            <wp:posOffset>-275120</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AC07A" w14:textId="77777777" w:rsidR="00C352AA" w:rsidRDefault="00DF55D1">
    <w:pPr>
      <w:pStyle w:val="Header"/>
    </w:pPr>
  </w:p>
  <w:p w14:paraId="64B6E587" w14:textId="77777777" w:rsidR="00C352AA" w:rsidRDefault="00DF55D1">
    <w:pPr>
      <w:pStyle w:val="Header"/>
    </w:pPr>
  </w:p>
  <w:p w14:paraId="57906ABF" w14:textId="77777777" w:rsidR="00C352AA" w:rsidRDefault="00DF55D1">
    <w:pPr>
      <w:pStyle w:val="Header"/>
    </w:pPr>
  </w:p>
  <w:p w14:paraId="5A5C0125" w14:textId="77777777" w:rsidR="00EE4616" w:rsidRDefault="00DF5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7D61"/>
    <w:multiLevelType w:val="hybridMultilevel"/>
    <w:tmpl w:val="894EDB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4AD6E72C"/>
    <w:multiLevelType w:val="hybridMultilevel"/>
    <w:tmpl w:val="D4EAC750"/>
    <w:lvl w:ilvl="0" w:tplc="C4127FBA">
      <w:start w:val="1"/>
      <w:numFmt w:val="bullet"/>
      <w:lvlText w:val=""/>
      <w:lvlJc w:val="left"/>
      <w:pPr>
        <w:ind w:left="720" w:hanging="360"/>
      </w:pPr>
      <w:rPr>
        <w:rFonts w:ascii="Symbol" w:hAnsi="Symbol" w:hint="default"/>
      </w:rPr>
    </w:lvl>
    <w:lvl w:ilvl="1" w:tplc="A6326046">
      <w:start w:val="1"/>
      <w:numFmt w:val="bullet"/>
      <w:lvlText w:val="o"/>
      <w:lvlJc w:val="left"/>
      <w:pPr>
        <w:ind w:left="1440" w:hanging="360"/>
      </w:pPr>
      <w:rPr>
        <w:rFonts w:ascii="Courier New" w:hAnsi="Courier New" w:hint="default"/>
      </w:rPr>
    </w:lvl>
    <w:lvl w:ilvl="2" w:tplc="CE948730">
      <w:start w:val="1"/>
      <w:numFmt w:val="bullet"/>
      <w:lvlText w:val=""/>
      <w:lvlJc w:val="left"/>
      <w:pPr>
        <w:ind w:left="2160" w:hanging="360"/>
      </w:pPr>
      <w:rPr>
        <w:rFonts w:ascii="Wingdings" w:hAnsi="Wingdings" w:hint="default"/>
      </w:rPr>
    </w:lvl>
    <w:lvl w:ilvl="3" w:tplc="9CCCB64E">
      <w:start w:val="1"/>
      <w:numFmt w:val="bullet"/>
      <w:lvlText w:val=""/>
      <w:lvlJc w:val="left"/>
      <w:pPr>
        <w:ind w:left="2880" w:hanging="360"/>
      </w:pPr>
      <w:rPr>
        <w:rFonts w:ascii="Symbol" w:hAnsi="Symbol" w:hint="default"/>
      </w:rPr>
    </w:lvl>
    <w:lvl w:ilvl="4" w:tplc="3B78CD26">
      <w:start w:val="1"/>
      <w:numFmt w:val="bullet"/>
      <w:lvlText w:val="o"/>
      <w:lvlJc w:val="left"/>
      <w:pPr>
        <w:ind w:left="3600" w:hanging="360"/>
      </w:pPr>
      <w:rPr>
        <w:rFonts w:ascii="Courier New" w:hAnsi="Courier New" w:hint="default"/>
      </w:rPr>
    </w:lvl>
    <w:lvl w:ilvl="5" w:tplc="A9EC4054">
      <w:start w:val="1"/>
      <w:numFmt w:val="bullet"/>
      <w:lvlText w:val=""/>
      <w:lvlJc w:val="left"/>
      <w:pPr>
        <w:ind w:left="4320" w:hanging="360"/>
      </w:pPr>
      <w:rPr>
        <w:rFonts w:ascii="Wingdings" w:hAnsi="Wingdings" w:hint="default"/>
      </w:rPr>
    </w:lvl>
    <w:lvl w:ilvl="6" w:tplc="4E00E6EA">
      <w:start w:val="1"/>
      <w:numFmt w:val="bullet"/>
      <w:lvlText w:val=""/>
      <w:lvlJc w:val="left"/>
      <w:pPr>
        <w:ind w:left="5040" w:hanging="360"/>
      </w:pPr>
      <w:rPr>
        <w:rFonts w:ascii="Symbol" w:hAnsi="Symbol" w:hint="default"/>
      </w:rPr>
    </w:lvl>
    <w:lvl w:ilvl="7" w:tplc="4582E7E6">
      <w:start w:val="1"/>
      <w:numFmt w:val="bullet"/>
      <w:lvlText w:val="o"/>
      <w:lvlJc w:val="left"/>
      <w:pPr>
        <w:ind w:left="5760" w:hanging="360"/>
      </w:pPr>
      <w:rPr>
        <w:rFonts w:ascii="Courier New" w:hAnsi="Courier New" w:hint="default"/>
      </w:rPr>
    </w:lvl>
    <w:lvl w:ilvl="8" w:tplc="02028448">
      <w:start w:val="1"/>
      <w:numFmt w:val="bullet"/>
      <w:lvlText w:val=""/>
      <w:lvlJc w:val="left"/>
      <w:pPr>
        <w:ind w:left="6480" w:hanging="360"/>
      </w:pPr>
      <w:rPr>
        <w:rFonts w:ascii="Wingdings" w:hAnsi="Wingdings" w:hint="default"/>
      </w:rPr>
    </w:lvl>
  </w:abstractNum>
  <w:abstractNum w:abstractNumId="2" w15:restartNumberingAfterBreak="0">
    <w:nsid w:val="52DC0FDA"/>
    <w:multiLevelType w:val="hybridMultilevel"/>
    <w:tmpl w:val="AD30A67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0837BBD"/>
    <w:multiLevelType w:val="hybridMultilevel"/>
    <w:tmpl w:val="8000189E"/>
    <w:lvl w:ilvl="0" w:tplc="A5321F88">
      <w:start w:val="1"/>
      <w:numFmt w:val="bullet"/>
      <w:lvlText w:val=""/>
      <w:lvlJc w:val="left"/>
      <w:pPr>
        <w:ind w:left="720" w:hanging="360"/>
      </w:pPr>
      <w:rPr>
        <w:rFonts w:ascii="Symbol" w:hAnsi="Symbol" w:hint="default"/>
      </w:rPr>
    </w:lvl>
    <w:lvl w:ilvl="1" w:tplc="02F4B0C8">
      <w:start w:val="1"/>
      <w:numFmt w:val="bullet"/>
      <w:lvlText w:val="o"/>
      <w:lvlJc w:val="left"/>
      <w:pPr>
        <w:ind w:left="1440" w:hanging="360"/>
      </w:pPr>
      <w:rPr>
        <w:rFonts w:ascii="Courier New" w:hAnsi="Courier New" w:hint="default"/>
      </w:rPr>
    </w:lvl>
    <w:lvl w:ilvl="2" w:tplc="8C681B08">
      <w:start w:val="1"/>
      <w:numFmt w:val="bullet"/>
      <w:lvlText w:val=""/>
      <w:lvlJc w:val="left"/>
      <w:pPr>
        <w:ind w:left="2160" w:hanging="360"/>
      </w:pPr>
      <w:rPr>
        <w:rFonts w:ascii="Wingdings" w:hAnsi="Wingdings" w:hint="default"/>
      </w:rPr>
    </w:lvl>
    <w:lvl w:ilvl="3" w:tplc="7910D08A">
      <w:start w:val="1"/>
      <w:numFmt w:val="bullet"/>
      <w:lvlText w:val=""/>
      <w:lvlJc w:val="left"/>
      <w:pPr>
        <w:ind w:left="2880" w:hanging="360"/>
      </w:pPr>
      <w:rPr>
        <w:rFonts w:ascii="Symbol" w:hAnsi="Symbol" w:hint="default"/>
      </w:rPr>
    </w:lvl>
    <w:lvl w:ilvl="4" w:tplc="C634464C">
      <w:start w:val="1"/>
      <w:numFmt w:val="bullet"/>
      <w:lvlText w:val="o"/>
      <w:lvlJc w:val="left"/>
      <w:pPr>
        <w:ind w:left="3600" w:hanging="360"/>
      </w:pPr>
      <w:rPr>
        <w:rFonts w:ascii="Courier New" w:hAnsi="Courier New" w:hint="default"/>
      </w:rPr>
    </w:lvl>
    <w:lvl w:ilvl="5" w:tplc="2E8869A6">
      <w:start w:val="1"/>
      <w:numFmt w:val="bullet"/>
      <w:lvlText w:val=""/>
      <w:lvlJc w:val="left"/>
      <w:pPr>
        <w:ind w:left="4320" w:hanging="360"/>
      </w:pPr>
      <w:rPr>
        <w:rFonts w:ascii="Wingdings" w:hAnsi="Wingdings" w:hint="default"/>
      </w:rPr>
    </w:lvl>
    <w:lvl w:ilvl="6" w:tplc="9BFED134">
      <w:start w:val="1"/>
      <w:numFmt w:val="bullet"/>
      <w:lvlText w:val=""/>
      <w:lvlJc w:val="left"/>
      <w:pPr>
        <w:ind w:left="5040" w:hanging="360"/>
      </w:pPr>
      <w:rPr>
        <w:rFonts w:ascii="Symbol" w:hAnsi="Symbol" w:hint="default"/>
      </w:rPr>
    </w:lvl>
    <w:lvl w:ilvl="7" w:tplc="50B6CD08">
      <w:start w:val="1"/>
      <w:numFmt w:val="bullet"/>
      <w:lvlText w:val="o"/>
      <w:lvlJc w:val="left"/>
      <w:pPr>
        <w:ind w:left="5760" w:hanging="360"/>
      </w:pPr>
      <w:rPr>
        <w:rFonts w:ascii="Courier New" w:hAnsi="Courier New" w:hint="default"/>
      </w:rPr>
    </w:lvl>
    <w:lvl w:ilvl="8" w:tplc="669256E6">
      <w:start w:val="1"/>
      <w:numFmt w:val="bullet"/>
      <w:lvlText w:val=""/>
      <w:lvlJc w:val="left"/>
      <w:pPr>
        <w:ind w:left="6480" w:hanging="360"/>
      </w:pPr>
      <w:rPr>
        <w:rFonts w:ascii="Wingdings" w:hAnsi="Wingdings" w:hint="default"/>
      </w:rPr>
    </w:lvl>
  </w:abstractNum>
  <w:abstractNum w:abstractNumId="4" w15:restartNumberingAfterBreak="0">
    <w:nsid w:val="66F10197"/>
    <w:multiLevelType w:val="hybridMultilevel"/>
    <w:tmpl w:val="55D2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MTa1MDM2NzewNDRX0lEKTi0uzszPAykwrgUAMZps2CwAAAA="/>
  </w:docVars>
  <w:rsids>
    <w:rsidRoot w:val="0037337C"/>
    <w:rsid w:val="000200C1"/>
    <w:rsid w:val="001C1605"/>
    <w:rsid w:val="0037337C"/>
    <w:rsid w:val="004052A2"/>
    <w:rsid w:val="006E5CD8"/>
    <w:rsid w:val="0078602D"/>
    <w:rsid w:val="00867CAD"/>
    <w:rsid w:val="00AC510E"/>
    <w:rsid w:val="00B306E9"/>
    <w:rsid w:val="00BC164D"/>
    <w:rsid w:val="00DF55D1"/>
    <w:rsid w:val="00F30612"/>
    <w:rsid w:val="00FE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DDF800"/>
  <w15:chartTrackingRefBased/>
  <w15:docId w15:val="{12062C58-67C2-48EA-BBCE-570BBFE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7C"/>
    <w:pPr>
      <w:ind w:left="720"/>
      <w:contextualSpacing/>
    </w:pPr>
  </w:style>
  <w:style w:type="paragraph" w:customStyle="1" w:styleId="Default">
    <w:name w:val="Default"/>
    <w:rsid w:val="0037337C"/>
    <w:pPr>
      <w:autoSpaceDE w:val="0"/>
      <w:autoSpaceDN w:val="0"/>
      <w:adjustRightInd w:val="0"/>
      <w:spacing w:after="0" w:line="240" w:lineRule="auto"/>
    </w:pPr>
    <w:rPr>
      <w:rFonts w:ascii="Arial" w:hAnsi="Arial" w:cs="Arial"/>
      <w:color w:val="000000"/>
      <w:sz w:val="24"/>
      <w:szCs w:val="24"/>
    </w:rPr>
  </w:style>
  <w:style w:type="paragraph" w:customStyle="1" w:styleId="-">
    <w:name w:val="-"/>
    <w:basedOn w:val="Normal"/>
    <w:rsid w:val="003733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37C"/>
    <w:rPr>
      <w:color w:val="0000FF" w:themeColor="hyperlink"/>
      <w:u w:val="single"/>
    </w:rPr>
  </w:style>
  <w:style w:type="paragraph" w:styleId="Header">
    <w:name w:val="header"/>
    <w:basedOn w:val="Normal"/>
    <w:link w:val="HeaderChar"/>
    <w:uiPriority w:val="99"/>
    <w:unhideWhenUsed/>
    <w:rsid w:val="0037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37C"/>
  </w:style>
  <w:style w:type="table" w:styleId="TableGrid">
    <w:name w:val="Table Grid"/>
    <w:basedOn w:val="TableNormal"/>
    <w:uiPriority w:val="59"/>
    <w:rsid w:val="0037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ource.co.uk/nhs-derby-and-derbyshire-ccg/t-noomgra" TargetMode="External"/><Relationship Id="rId13" Type="http://schemas.openxmlformats.org/officeDocument/2006/relationships/hyperlink" Target="mailto:sue.higginson@nhs.net" TargetMode="External"/><Relationship Id="rId3" Type="http://schemas.openxmlformats.org/officeDocument/2006/relationships/settings" Target="settings.xml"/><Relationship Id="rId7" Type="http://schemas.openxmlformats.org/officeDocument/2006/relationships/hyperlink" Target="https://www.england.nhs.uk/get-involved/resources/commissioning-engagement-cycle/"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Clare (NHS DERBY AND DERBYSHIRE CCG)</dc:creator>
  <cp:keywords/>
  <dc:description/>
  <cp:lastModifiedBy>BURGESS, Clare (NHS DERBY AND DERBYSHIRE ICB - 15M)</cp:lastModifiedBy>
  <cp:revision>2</cp:revision>
  <dcterms:created xsi:type="dcterms:W3CDTF">2022-08-26T11:02:00Z</dcterms:created>
  <dcterms:modified xsi:type="dcterms:W3CDTF">2022-08-26T11:02:00Z</dcterms:modified>
</cp:coreProperties>
</file>