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8DD9" w14:textId="5F2E156A" w:rsidR="0066602F" w:rsidRDefault="0066602F" w:rsidP="007F3FC9">
      <w:pPr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02816C" wp14:editId="6BBC9992">
            <wp:simplePos x="0" y="0"/>
            <wp:positionH relativeFrom="column">
              <wp:posOffset>248939</wp:posOffset>
            </wp:positionH>
            <wp:positionV relativeFrom="paragraph">
              <wp:posOffset>16994</wp:posOffset>
            </wp:positionV>
            <wp:extent cx="2176780" cy="2760980"/>
            <wp:effectExtent l="0" t="0" r="0" b="1270"/>
            <wp:wrapThrough wrapText="bothSides">
              <wp:wrapPolygon edited="0">
                <wp:start x="0" y="0"/>
                <wp:lineTo x="0" y="21461"/>
                <wp:lineTo x="21361" y="21461"/>
                <wp:lineTo x="21361" y="0"/>
                <wp:lineTo x="0" y="0"/>
              </wp:wrapPolygon>
            </wp:wrapThrough>
            <wp:docPr id="2" name="Picture 2" descr="SAH Logo v3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 Logo v3_edit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DCECF" w14:textId="214B41F5" w:rsidR="00C66520" w:rsidRDefault="00C66520" w:rsidP="007F3FC9">
      <w:pPr>
        <w:jc w:val="both"/>
        <w:rPr>
          <w:sz w:val="24"/>
          <w:szCs w:val="24"/>
        </w:rPr>
      </w:pPr>
      <w:bookmarkStart w:id="0" w:name="_GoBack"/>
      <w:r w:rsidRPr="00F4553F">
        <w:rPr>
          <w:b/>
          <w:sz w:val="24"/>
          <w:szCs w:val="24"/>
        </w:rPr>
        <w:t>The Social Action Hub</w:t>
      </w:r>
      <w:r>
        <w:rPr>
          <w:sz w:val="24"/>
          <w:szCs w:val="24"/>
        </w:rPr>
        <w:t xml:space="preserve"> is a </w:t>
      </w:r>
      <w:r w:rsidR="00F4553F">
        <w:rPr>
          <w:sz w:val="24"/>
          <w:szCs w:val="24"/>
        </w:rPr>
        <w:t>community support organis</w:t>
      </w:r>
      <w:r w:rsidR="00980614">
        <w:rPr>
          <w:sz w:val="24"/>
          <w:szCs w:val="24"/>
        </w:rPr>
        <w:t>ation</w:t>
      </w:r>
      <w:r w:rsidR="00F45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based in </w:t>
      </w:r>
      <w:proofErr w:type="spellStart"/>
      <w:r>
        <w:rPr>
          <w:sz w:val="24"/>
          <w:szCs w:val="24"/>
        </w:rPr>
        <w:t>Rainworth</w:t>
      </w:r>
      <w:proofErr w:type="spellEnd"/>
      <w:r>
        <w:rPr>
          <w:sz w:val="24"/>
          <w:szCs w:val="24"/>
        </w:rPr>
        <w:t xml:space="preserve">, Mansfield, which became a registered Charity in the spring of 2003.  It </w:t>
      </w:r>
      <w:r w:rsidR="00062A2C">
        <w:rPr>
          <w:sz w:val="24"/>
          <w:szCs w:val="24"/>
        </w:rPr>
        <w:t xml:space="preserve">originally </w:t>
      </w:r>
      <w:r>
        <w:rPr>
          <w:sz w:val="24"/>
          <w:szCs w:val="24"/>
        </w:rPr>
        <w:t>formed in 1993 in response to the</w:t>
      </w:r>
      <w:r w:rsidR="00F4553F">
        <w:rPr>
          <w:sz w:val="24"/>
          <w:szCs w:val="24"/>
        </w:rPr>
        <w:t xml:space="preserve"> social and economic issues that arose after the closure of local pits.</w:t>
      </w:r>
    </w:p>
    <w:p w14:paraId="71035D9E" w14:textId="5EA55DB4" w:rsidR="00F4553F" w:rsidRDefault="00F4553F" w:rsidP="007F3FC9">
      <w:pPr>
        <w:jc w:val="both"/>
        <w:rPr>
          <w:rFonts w:cstheme="minorHAnsi"/>
          <w:color w:val="292F33"/>
          <w:sz w:val="24"/>
          <w:szCs w:val="24"/>
        </w:rPr>
      </w:pPr>
      <w:r>
        <w:rPr>
          <w:sz w:val="24"/>
          <w:szCs w:val="24"/>
        </w:rPr>
        <w:t xml:space="preserve">There are a variety of projects running from their </w:t>
      </w:r>
      <w:r w:rsidRPr="00F4553F">
        <w:rPr>
          <w:rFonts w:cstheme="minorHAnsi"/>
          <w:sz w:val="24"/>
          <w:szCs w:val="24"/>
        </w:rPr>
        <w:t xml:space="preserve">premises at </w:t>
      </w:r>
      <w:proofErr w:type="spellStart"/>
      <w:r w:rsidRPr="00F4553F">
        <w:rPr>
          <w:rFonts w:cstheme="minorHAnsi"/>
          <w:color w:val="292F33"/>
          <w:sz w:val="24"/>
          <w:szCs w:val="24"/>
        </w:rPr>
        <w:t>Kirklington</w:t>
      </w:r>
      <w:proofErr w:type="spellEnd"/>
      <w:r w:rsidRPr="00F4553F">
        <w:rPr>
          <w:rFonts w:cstheme="minorHAnsi"/>
          <w:color w:val="292F33"/>
          <w:sz w:val="24"/>
          <w:szCs w:val="24"/>
        </w:rPr>
        <w:t xml:space="preserve"> Rd, </w:t>
      </w:r>
      <w:proofErr w:type="spellStart"/>
      <w:r w:rsidRPr="00F4553F">
        <w:rPr>
          <w:rFonts w:cstheme="minorHAnsi"/>
          <w:color w:val="292F33"/>
          <w:sz w:val="24"/>
          <w:szCs w:val="24"/>
        </w:rPr>
        <w:t>Rainworth</w:t>
      </w:r>
      <w:proofErr w:type="spellEnd"/>
      <w:r w:rsidR="007F3FC9">
        <w:rPr>
          <w:rFonts w:cstheme="minorHAnsi"/>
          <w:color w:val="292F33"/>
          <w:sz w:val="24"/>
          <w:szCs w:val="24"/>
        </w:rPr>
        <w:t>, including a youth club, monthly social eating events, play schemes and a Social Supermarket.</w:t>
      </w:r>
    </w:p>
    <w:p w14:paraId="0908AAD8" w14:textId="48CE8B96" w:rsidR="00062A2C" w:rsidRDefault="00062A2C" w:rsidP="007F3FC9">
      <w:pPr>
        <w:jc w:val="both"/>
        <w:rPr>
          <w:rFonts w:cstheme="minorHAnsi"/>
          <w:color w:val="292F33"/>
          <w:sz w:val="24"/>
          <w:szCs w:val="24"/>
        </w:rPr>
      </w:pPr>
      <w:r>
        <w:rPr>
          <w:rFonts w:cstheme="minorHAnsi"/>
          <w:color w:val="292F33"/>
          <w:sz w:val="24"/>
          <w:szCs w:val="24"/>
        </w:rPr>
        <w:t>The scheme is supported and run by both paid staff and volunteers.</w:t>
      </w:r>
    </w:p>
    <w:bookmarkEnd w:id="0"/>
    <w:p w14:paraId="595EF1E4" w14:textId="203F4536" w:rsidR="006742B1" w:rsidRDefault="006742B1" w:rsidP="007F3FC9">
      <w:pPr>
        <w:jc w:val="both"/>
        <w:rPr>
          <w:sz w:val="32"/>
          <w:szCs w:val="32"/>
          <w:u w:val="single"/>
        </w:rPr>
      </w:pPr>
      <w:r w:rsidRPr="00C66520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DC5081B" wp14:editId="389FE061">
            <wp:simplePos x="0" y="0"/>
            <wp:positionH relativeFrom="margin">
              <wp:posOffset>3390334</wp:posOffset>
            </wp:positionH>
            <wp:positionV relativeFrom="paragraph">
              <wp:posOffset>215592</wp:posOffset>
            </wp:positionV>
            <wp:extent cx="2451735" cy="3332480"/>
            <wp:effectExtent l="0" t="0" r="5715" b="1270"/>
            <wp:wrapThrough wrapText="bothSides">
              <wp:wrapPolygon edited="0">
                <wp:start x="0" y="0"/>
                <wp:lineTo x="0" y="21485"/>
                <wp:lineTo x="21483" y="21485"/>
                <wp:lineTo x="214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E4141" w14:textId="63AA8864" w:rsidR="007F3FC9" w:rsidRDefault="007F3FC9" w:rsidP="007F3FC9">
      <w:pPr>
        <w:jc w:val="both"/>
        <w:rPr>
          <w:sz w:val="32"/>
          <w:szCs w:val="32"/>
          <w:u w:val="single"/>
        </w:rPr>
      </w:pPr>
    </w:p>
    <w:p w14:paraId="61E56B87" w14:textId="77777777" w:rsidR="0066602F" w:rsidRDefault="0066602F" w:rsidP="0066602F">
      <w:pPr>
        <w:ind w:firstLine="720"/>
        <w:jc w:val="both"/>
        <w:rPr>
          <w:sz w:val="32"/>
          <w:szCs w:val="32"/>
          <w:u w:val="single"/>
        </w:rPr>
      </w:pPr>
    </w:p>
    <w:p w14:paraId="452FCD15" w14:textId="55DB8761" w:rsidR="0066602F" w:rsidRDefault="007F3FC9" w:rsidP="0066602F">
      <w:pPr>
        <w:ind w:left="720" w:firstLine="720"/>
        <w:jc w:val="both"/>
        <w:rPr>
          <w:sz w:val="32"/>
          <w:szCs w:val="32"/>
          <w:u w:val="single"/>
        </w:rPr>
      </w:pPr>
      <w:r w:rsidRPr="00062A2C">
        <w:rPr>
          <w:sz w:val="32"/>
          <w:szCs w:val="32"/>
          <w:u w:val="single"/>
        </w:rPr>
        <w:t>P</w:t>
      </w:r>
      <w:r w:rsidR="00C66520" w:rsidRPr="00062A2C">
        <w:rPr>
          <w:sz w:val="32"/>
          <w:szCs w:val="32"/>
          <w:u w:val="single"/>
        </w:rPr>
        <w:t xml:space="preserve">roduce </w:t>
      </w:r>
      <w:r w:rsidR="0066602F">
        <w:rPr>
          <w:sz w:val="32"/>
          <w:szCs w:val="32"/>
          <w:u w:val="single"/>
        </w:rPr>
        <w:t xml:space="preserve">seen </w:t>
      </w:r>
      <w:r w:rsidR="00C66520" w:rsidRPr="00062A2C">
        <w:rPr>
          <w:sz w:val="32"/>
          <w:szCs w:val="32"/>
          <w:u w:val="single"/>
        </w:rPr>
        <w:t xml:space="preserve">in the </w:t>
      </w:r>
    </w:p>
    <w:p w14:paraId="618643A6" w14:textId="31632FDC" w:rsidR="00062A2C" w:rsidRDefault="00C66520" w:rsidP="0066602F">
      <w:pPr>
        <w:ind w:left="720" w:firstLine="720"/>
        <w:jc w:val="both"/>
        <w:rPr>
          <w:sz w:val="32"/>
          <w:szCs w:val="32"/>
          <w:u w:val="single"/>
        </w:rPr>
      </w:pPr>
      <w:r w:rsidRPr="00062A2C">
        <w:rPr>
          <w:sz w:val="32"/>
          <w:szCs w:val="32"/>
          <w:u w:val="single"/>
        </w:rPr>
        <w:t xml:space="preserve">Social Action Hub’s </w:t>
      </w:r>
    </w:p>
    <w:p w14:paraId="4C6EBD11" w14:textId="23EAF322" w:rsidR="007F3FC9" w:rsidRPr="00062A2C" w:rsidRDefault="00C66520" w:rsidP="0066602F">
      <w:pPr>
        <w:ind w:left="720" w:firstLine="720"/>
        <w:jc w:val="both"/>
        <w:rPr>
          <w:sz w:val="32"/>
          <w:szCs w:val="32"/>
          <w:u w:val="single"/>
        </w:rPr>
      </w:pPr>
      <w:r w:rsidRPr="00062A2C">
        <w:rPr>
          <w:sz w:val="32"/>
          <w:szCs w:val="32"/>
          <w:u w:val="single"/>
        </w:rPr>
        <w:t xml:space="preserve">Social </w:t>
      </w:r>
      <w:r w:rsidR="007F3FC9" w:rsidRPr="00062A2C">
        <w:rPr>
          <w:sz w:val="32"/>
          <w:szCs w:val="32"/>
          <w:u w:val="single"/>
        </w:rPr>
        <w:t>Supermarket</w:t>
      </w:r>
    </w:p>
    <w:p w14:paraId="012AD3C8" w14:textId="77777777" w:rsidR="007F3FC9" w:rsidRDefault="007F3FC9" w:rsidP="007F3FC9">
      <w:pPr>
        <w:jc w:val="both"/>
        <w:rPr>
          <w:rFonts w:cstheme="minorHAnsi"/>
          <w:sz w:val="24"/>
          <w:szCs w:val="24"/>
        </w:rPr>
      </w:pPr>
    </w:p>
    <w:p w14:paraId="46C5B6E7" w14:textId="77777777" w:rsidR="007F3FC9" w:rsidRDefault="007F3FC9" w:rsidP="007F3FC9">
      <w:pPr>
        <w:jc w:val="both"/>
        <w:rPr>
          <w:rFonts w:cstheme="minorHAnsi"/>
          <w:sz w:val="24"/>
          <w:szCs w:val="24"/>
        </w:rPr>
      </w:pPr>
    </w:p>
    <w:p w14:paraId="574D806F" w14:textId="77777777" w:rsidR="007F3FC9" w:rsidRDefault="007F3FC9" w:rsidP="007F3FC9">
      <w:pPr>
        <w:jc w:val="both"/>
        <w:rPr>
          <w:rFonts w:cstheme="minorHAnsi"/>
          <w:sz w:val="24"/>
          <w:szCs w:val="24"/>
        </w:rPr>
      </w:pPr>
    </w:p>
    <w:p w14:paraId="1C4D9D9C" w14:textId="77777777" w:rsidR="007F3FC9" w:rsidRDefault="007F3FC9" w:rsidP="007F3FC9">
      <w:pPr>
        <w:jc w:val="both"/>
        <w:rPr>
          <w:rFonts w:cstheme="minorHAnsi"/>
          <w:sz w:val="24"/>
          <w:szCs w:val="24"/>
        </w:rPr>
      </w:pPr>
    </w:p>
    <w:p w14:paraId="7B01EC58" w14:textId="77777777" w:rsidR="007F3FC9" w:rsidRDefault="007F3FC9" w:rsidP="007F3FC9">
      <w:pPr>
        <w:jc w:val="both"/>
        <w:rPr>
          <w:rFonts w:cstheme="minorHAnsi"/>
          <w:sz w:val="24"/>
          <w:szCs w:val="24"/>
        </w:rPr>
      </w:pPr>
    </w:p>
    <w:p w14:paraId="5D79EFDF" w14:textId="77777777" w:rsidR="007F3FC9" w:rsidRDefault="007F3FC9" w:rsidP="007F3FC9">
      <w:pPr>
        <w:jc w:val="both"/>
        <w:rPr>
          <w:rFonts w:cstheme="minorHAnsi"/>
          <w:sz w:val="24"/>
          <w:szCs w:val="24"/>
        </w:rPr>
      </w:pPr>
    </w:p>
    <w:p w14:paraId="318EA34A" w14:textId="686FCA31" w:rsidR="007F3FC9" w:rsidRPr="00F4553F" w:rsidRDefault="007F3FC9" w:rsidP="007F3F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062A2C">
        <w:rPr>
          <w:rFonts w:cstheme="minorHAnsi"/>
          <w:sz w:val="24"/>
          <w:szCs w:val="24"/>
        </w:rPr>
        <w:t xml:space="preserve"> Social Action Hub’s </w:t>
      </w:r>
      <w:r>
        <w:rPr>
          <w:rFonts w:cstheme="minorHAnsi"/>
          <w:sz w:val="24"/>
          <w:szCs w:val="24"/>
        </w:rPr>
        <w:t xml:space="preserve">most recent </w:t>
      </w:r>
      <w:r w:rsidR="00062A2C">
        <w:rPr>
          <w:rFonts w:cstheme="minorHAnsi"/>
          <w:sz w:val="24"/>
          <w:szCs w:val="24"/>
        </w:rPr>
        <w:t xml:space="preserve">project </w:t>
      </w:r>
      <w:r>
        <w:rPr>
          <w:rFonts w:cstheme="minorHAnsi"/>
          <w:sz w:val="24"/>
          <w:szCs w:val="24"/>
        </w:rPr>
        <w:t>is to purchase a community fridge, which for them will be a Youth Community Fridge (it has only been running for a few weeks)</w:t>
      </w:r>
      <w:r w:rsidR="00062A2C">
        <w:rPr>
          <w:rFonts w:cstheme="minorHAnsi"/>
          <w:sz w:val="24"/>
          <w:szCs w:val="24"/>
        </w:rPr>
        <w:t>. This has been</w:t>
      </w:r>
      <w:r w:rsidR="0070402D">
        <w:rPr>
          <w:rFonts w:cstheme="minorHAnsi"/>
          <w:sz w:val="24"/>
          <w:szCs w:val="24"/>
        </w:rPr>
        <w:t xml:space="preserve"> purchased</w:t>
      </w:r>
      <w:r>
        <w:rPr>
          <w:rFonts w:cstheme="minorHAnsi"/>
          <w:sz w:val="24"/>
          <w:szCs w:val="24"/>
        </w:rPr>
        <w:t xml:space="preserve"> through the  </w:t>
      </w:r>
      <w:hyperlink r:id="rId6" w:history="1">
        <w:r w:rsidRPr="007F3FC9">
          <w:rPr>
            <w:color w:val="0000FF"/>
            <w:u w:val="single"/>
          </w:rPr>
          <w:t>Community Fridges | Hubbub Foundation</w:t>
        </w:r>
      </w:hyperlink>
      <w:r>
        <w:rPr>
          <w:rFonts w:cstheme="minorHAnsi"/>
          <w:sz w:val="24"/>
          <w:szCs w:val="24"/>
        </w:rPr>
        <w:t xml:space="preserve"> </w:t>
      </w:r>
      <w:r w:rsidR="0070402D">
        <w:rPr>
          <w:rFonts w:cstheme="minorHAnsi"/>
          <w:sz w:val="24"/>
          <w:szCs w:val="24"/>
        </w:rPr>
        <w:t xml:space="preserve">scheme.  The fridge </w:t>
      </w:r>
      <w:r>
        <w:rPr>
          <w:rFonts w:cstheme="minorHAnsi"/>
          <w:sz w:val="24"/>
          <w:szCs w:val="24"/>
        </w:rPr>
        <w:t>will offer free</w:t>
      </w:r>
      <w:r w:rsidR="00062A2C">
        <w:rPr>
          <w:rFonts w:cstheme="minorHAnsi"/>
          <w:sz w:val="24"/>
          <w:szCs w:val="24"/>
        </w:rPr>
        <w:t xml:space="preserve"> or subsidised</w:t>
      </w:r>
      <w:r>
        <w:rPr>
          <w:rFonts w:cstheme="minorHAnsi"/>
          <w:sz w:val="24"/>
          <w:szCs w:val="24"/>
        </w:rPr>
        <w:t xml:space="preserve"> food</w:t>
      </w:r>
      <w:r w:rsidR="0070402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available in the evenings</w:t>
      </w:r>
      <w:r w:rsidR="0070402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for the families of those attending the youth clubs and summer play schemes.  The</w:t>
      </w:r>
      <w:r w:rsidR="0070402D">
        <w:rPr>
          <w:rFonts w:cstheme="minorHAnsi"/>
          <w:sz w:val="24"/>
          <w:szCs w:val="24"/>
        </w:rPr>
        <w:t xml:space="preserve"> social supermarket</w:t>
      </w:r>
      <w:r>
        <w:rPr>
          <w:rFonts w:cstheme="minorHAnsi"/>
          <w:sz w:val="24"/>
          <w:szCs w:val="24"/>
        </w:rPr>
        <w:t xml:space="preserve"> already receive</w:t>
      </w:r>
      <w:r w:rsidR="00062A2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food supplies from </w:t>
      </w:r>
      <w:proofErr w:type="spellStart"/>
      <w:r>
        <w:rPr>
          <w:rFonts w:cstheme="minorHAnsi"/>
          <w:sz w:val="24"/>
          <w:szCs w:val="24"/>
        </w:rPr>
        <w:t>Fareshares</w:t>
      </w:r>
      <w:proofErr w:type="spellEnd"/>
      <w:r w:rsidR="00062A2C">
        <w:rPr>
          <w:rFonts w:cstheme="minorHAnsi"/>
          <w:sz w:val="24"/>
          <w:szCs w:val="24"/>
        </w:rPr>
        <w:t xml:space="preserve">, a regional organisation </w:t>
      </w:r>
      <w:proofErr w:type="gramStart"/>
      <w:r w:rsidR="00062A2C">
        <w:rPr>
          <w:rFonts w:cstheme="minorHAnsi"/>
          <w:sz w:val="24"/>
          <w:szCs w:val="24"/>
        </w:rPr>
        <w:t xml:space="preserve">who </w:t>
      </w:r>
      <w:r w:rsidRPr="00062A2C">
        <w:rPr>
          <w:rFonts w:cstheme="minorHAnsi"/>
          <w:sz w:val="24"/>
          <w:szCs w:val="24"/>
        </w:rPr>
        <w:t xml:space="preserve"> </w:t>
      </w:r>
      <w:r w:rsidR="00062A2C" w:rsidRPr="00062A2C">
        <w:rPr>
          <w:rFonts w:cstheme="minorHAnsi"/>
          <w:color w:val="2E2E2E"/>
          <w:sz w:val="24"/>
          <w:szCs w:val="24"/>
          <w:shd w:val="clear" w:color="auto" w:fill="FFFFFF"/>
        </w:rPr>
        <w:t>redistribute</w:t>
      </w:r>
      <w:r w:rsidR="00190133">
        <w:rPr>
          <w:rFonts w:cstheme="minorHAnsi"/>
          <w:color w:val="2E2E2E"/>
          <w:sz w:val="24"/>
          <w:szCs w:val="24"/>
          <w:shd w:val="clear" w:color="auto" w:fill="FFFFFF"/>
        </w:rPr>
        <w:t>s</w:t>
      </w:r>
      <w:proofErr w:type="gramEnd"/>
      <w:r w:rsidR="00062A2C" w:rsidRPr="00062A2C">
        <w:rPr>
          <w:rFonts w:cstheme="minorHAnsi"/>
          <w:color w:val="2E2E2E"/>
          <w:sz w:val="24"/>
          <w:szCs w:val="24"/>
          <w:shd w:val="clear" w:color="auto" w:fill="FFFFFF"/>
        </w:rPr>
        <w:t xml:space="preserve"> surplus food to charities</w:t>
      </w:r>
      <w:r w:rsidR="00062A2C">
        <w:rPr>
          <w:rFonts w:cstheme="minorHAnsi"/>
          <w:color w:val="2E2E2E"/>
          <w:sz w:val="24"/>
          <w:szCs w:val="24"/>
          <w:shd w:val="clear" w:color="auto" w:fill="FFFFFF"/>
        </w:rPr>
        <w:t xml:space="preserve">, </w:t>
      </w:r>
      <w:r w:rsidRPr="00062A2C">
        <w:rPr>
          <w:rFonts w:cstheme="minorHAnsi"/>
          <w:sz w:val="24"/>
          <w:szCs w:val="24"/>
        </w:rPr>
        <w:t>and local supermark</w:t>
      </w:r>
      <w:r w:rsidR="0070402D" w:rsidRPr="00062A2C">
        <w:rPr>
          <w:rFonts w:cstheme="minorHAnsi"/>
          <w:sz w:val="24"/>
          <w:szCs w:val="24"/>
        </w:rPr>
        <w:t>e</w:t>
      </w:r>
      <w:r w:rsidRPr="00062A2C">
        <w:rPr>
          <w:rFonts w:cstheme="minorHAnsi"/>
          <w:sz w:val="24"/>
          <w:szCs w:val="24"/>
        </w:rPr>
        <w:t>ts</w:t>
      </w:r>
      <w:r w:rsidR="0070402D" w:rsidRPr="00062A2C">
        <w:rPr>
          <w:rFonts w:cstheme="minorHAnsi"/>
          <w:sz w:val="24"/>
          <w:szCs w:val="24"/>
        </w:rPr>
        <w:t>,</w:t>
      </w:r>
      <w:r w:rsidRPr="00062A2C">
        <w:rPr>
          <w:rFonts w:cstheme="minorHAnsi"/>
          <w:sz w:val="24"/>
          <w:szCs w:val="24"/>
        </w:rPr>
        <w:t xml:space="preserve"> inclu</w:t>
      </w:r>
      <w:r>
        <w:rPr>
          <w:rFonts w:cstheme="minorHAnsi"/>
          <w:sz w:val="24"/>
          <w:szCs w:val="24"/>
        </w:rPr>
        <w:t xml:space="preserve">ding ASDA, </w:t>
      </w:r>
      <w:proofErr w:type="spellStart"/>
      <w:r>
        <w:rPr>
          <w:rFonts w:cstheme="minorHAnsi"/>
          <w:sz w:val="24"/>
          <w:szCs w:val="24"/>
        </w:rPr>
        <w:t>Tescos</w:t>
      </w:r>
      <w:proofErr w:type="spellEnd"/>
      <w:r>
        <w:rPr>
          <w:rFonts w:cstheme="minorHAnsi"/>
          <w:sz w:val="24"/>
          <w:szCs w:val="24"/>
        </w:rPr>
        <w:t xml:space="preserve"> and Marks &amp; </w:t>
      </w:r>
      <w:proofErr w:type="spellStart"/>
      <w:r>
        <w:rPr>
          <w:rFonts w:cstheme="minorHAnsi"/>
          <w:sz w:val="24"/>
          <w:szCs w:val="24"/>
        </w:rPr>
        <w:t>Spencers</w:t>
      </w:r>
      <w:proofErr w:type="spellEnd"/>
      <w:r>
        <w:rPr>
          <w:rFonts w:cstheme="minorHAnsi"/>
          <w:sz w:val="24"/>
          <w:szCs w:val="24"/>
        </w:rPr>
        <w:t>.</w:t>
      </w:r>
    </w:p>
    <w:p w14:paraId="71370962" w14:textId="368801A0" w:rsidR="00980614" w:rsidRDefault="007433D3" w:rsidP="007F3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is a </w:t>
      </w:r>
      <w:r w:rsidR="00980614">
        <w:rPr>
          <w:sz w:val="24"/>
          <w:szCs w:val="24"/>
        </w:rPr>
        <w:t xml:space="preserve">weekly </w:t>
      </w:r>
      <w:r>
        <w:rPr>
          <w:sz w:val="24"/>
          <w:szCs w:val="24"/>
        </w:rPr>
        <w:t xml:space="preserve">membership fee of £3.50 for people </w:t>
      </w:r>
      <w:r w:rsidR="00980614">
        <w:rPr>
          <w:sz w:val="24"/>
          <w:szCs w:val="24"/>
        </w:rPr>
        <w:t>using the social supermarket and volunteers collect donated produce from the supermarkets and upkeep the store.</w:t>
      </w:r>
    </w:p>
    <w:p w14:paraId="12AACEB3" w14:textId="6AE23420" w:rsidR="007F3FC9" w:rsidRPr="00C66520" w:rsidRDefault="007F3FC9" w:rsidP="007F3FC9">
      <w:pPr>
        <w:jc w:val="both"/>
        <w:rPr>
          <w:sz w:val="24"/>
          <w:szCs w:val="24"/>
        </w:rPr>
      </w:pPr>
      <w:r>
        <w:rPr>
          <w:sz w:val="24"/>
          <w:szCs w:val="24"/>
        </w:rPr>
        <w:t>The Social Action Hub continues to evolve its services and projects to meet community needs and there are currently 7 Trustees made up of local community members and people who have an interest in the area.</w:t>
      </w:r>
    </w:p>
    <w:p w14:paraId="362025E8" w14:textId="6A75DAEF" w:rsidR="007F3FC9" w:rsidRPr="00C66520" w:rsidRDefault="0070402D" w:rsidP="00457C78">
      <w:pPr>
        <w:jc w:val="both"/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You can read more about what the Charity does through their website: </w:t>
      </w:r>
      <w:hyperlink r:id="rId7" w:history="1">
        <w:r w:rsidRPr="00F4553F">
          <w:rPr>
            <w:rStyle w:val="Hyperlink"/>
            <w:sz w:val="24"/>
            <w:szCs w:val="24"/>
          </w:rPr>
          <w:t>The Social Action Hub</w:t>
        </w:r>
      </w:hyperlink>
    </w:p>
    <w:sectPr w:rsidR="007F3FC9" w:rsidRPr="00C66520" w:rsidSect="00457C78"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83"/>
    <w:rsid w:val="00062A2C"/>
    <w:rsid w:val="000E3283"/>
    <w:rsid w:val="00190133"/>
    <w:rsid w:val="00457C78"/>
    <w:rsid w:val="0066602F"/>
    <w:rsid w:val="006742B1"/>
    <w:rsid w:val="0070402D"/>
    <w:rsid w:val="007433D3"/>
    <w:rsid w:val="007A7448"/>
    <w:rsid w:val="007F3FC9"/>
    <w:rsid w:val="00924636"/>
    <w:rsid w:val="00980614"/>
    <w:rsid w:val="00C66520"/>
    <w:rsid w:val="00F4553F"/>
    <w:rsid w:val="00F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60D6"/>
  <w15:chartTrackingRefBased/>
  <w15:docId w15:val="{B24AEA9F-0D5E-42B9-9502-298955D3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5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5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cialactionhu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ubbub.org.uk/the-community-fridg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Curtis</dc:creator>
  <cp:keywords/>
  <dc:description/>
  <cp:lastModifiedBy>AEGON</cp:lastModifiedBy>
  <cp:revision>2</cp:revision>
  <dcterms:created xsi:type="dcterms:W3CDTF">2022-08-10T12:18:00Z</dcterms:created>
  <dcterms:modified xsi:type="dcterms:W3CDTF">2022-08-10T12:18:00Z</dcterms:modified>
</cp:coreProperties>
</file>