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C46" w:rsidRPr="00D73F17" w:rsidRDefault="00827C46" w:rsidP="00827C46">
      <w:pPr>
        <w:spacing w:before="120" w:after="120" w:line="240" w:lineRule="auto"/>
        <w:rPr>
          <w:rFonts w:ascii="Arial" w:hAnsi="Arial" w:cs="Arial"/>
          <w:b/>
          <w:sz w:val="28"/>
          <w:szCs w:val="28"/>
        </w:rPr>
      </w:pPr>
      <w:r>
        <w:rPr>
          <w:noProof/>
        </w:rPr>
        <w:drawing>
          <wp:inline distT="0" distB="0" distL="0" distR="0" wp14:anchorId="73AFA64E" wp14:editId="348BF001">
            <wp:extent cx="5661660" cy="2294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4579" cy="2308233"/>
                    </a:xfrm>
                    <a:prstGeom prst="rect">
                      <a:avLst/>
                    </a:prstGeom>
                    <a:noFill/>
                    <a:ln>
                      <a:noFill/>
                    </a:ln>
                  </pic:spPr>
                </pic:pic>
              </a:graphicData>
            </a:graphic>
          </wp:inline>
        </w:drawing>
      </w:r>
    </w:p>
    <w:p w:rsidR="00827C46" w:rsidRPr="00BD7BAB" w:rsidRDefault="00827C46" w:rsidP="00BD7BAB">
      <w:pPr>
        <w:spacing w:before="120" w:after="240" w:line="240" w:lineRule="auto"/>
        <w:jc w:val="center"/>
        <w:rPr>
          <w:rFonts w:cstheme="minorHAnsi"/>
          <w:b/>
          <w:sz w:val="28"/>
          <w:szCs w:val="28"/>
        </w:rPr>
      </w:pPr>
      <w:r w:rsidRPr="00BD7BAB">
        <w:rPr>
          <w:rFonts w:cstheme="minorHAnsi"/>
          <w:b/>
          <w:sz w:val="28"/>
          <w:szCs w:val="28"/>
        </w:rPr>
        <w:t>H</w:t>
      </w:r>
      <w:r w:rsidR="00EA1A40" w:rsidRPr="00BD7BAB">
        <w:rPr>
          <w:rFonts w:cstheme="minorHAnsi"/>
          <w:b/>
          <w:sz w:val="28"/>
          <w:szCs w:val="28"/>
        </w:rPr>
        <w:t xml:space="preserve">ome </w:t>
      </w:r>
      <w:proofErr w:type="gramStart"/>
      <w:r w:rsidR="00EA1A40" w:rsidRPr="00BD7BAB">
        <w:rPr>
          <w:rFonts w:cstheme="minorHAnsi"/>
          <w:b/>
          <w:sz w:val="28"/>
          <w:szCs w:val="28"/>
        </w:rPr>
        <w:t>From</w:t>
      </w:r>
      <w:proofErr w:type="gramEnd"/>
      <w:r w:rsidR="00EA1A40" w:rsidRPr="00BD7BAB">
        <w:rPr>
          <w:rFonts w:cstheme="minorHAnsi"/>
          <w:b/>
          <w:sz w:val="28"/>
          <w:szCs w:val="28"/>
        </w:rPr>
        <w:t xml:space="preserve"> Hospital Support Service Coordinator</w:t>
      </w:r>
    </w:p>
    <w:p w:rsidR="00EA1A40" w:rsidRPr="00BD7BAB" w:rsidRDefault="00EA1A40" w:rsidP="00827C46">
      <w:pPr>
        <w:spacing w:before="120" w:after="240" w:line="240" w:lineRule="auto"/>
        <w:rPr>
          <w:rFonts w:cstheme="minorHAnsi"/>
          <w:b/>
          <w:sz w:val="24"/>
          <w:szCs w:val="24"/>
        </w:rPr>
      </w:pPr>
    </w:p>
    <w:p w:rsidR="00EA1A40" w:rsidRPr="00BD7BAB" w:rsidRDefault="00EA1A40" w:rsidP="00827C46">
      <w:pPr>
        <w:spacing w:before="120" w:after="240" w:line="240" w:lineRule="auto"/>
        <w:rPr>
          <w:rFonts w:cstheme="minorHAnsi"/>
          <w:sz w:val="24"/>
          <w:szCs w:val="24"/>
        </w:rPr>
      </w:pPr>
      <w:r w:rsidRPr="00BD7BAB">
        <w:rPr>
          <w:rFonts w:cstheme="minorHAnsi"/>
          <w:b/>
          <w:sz w:val="24"/>
          <w:szCs w:val="24"/>
        </w:rPr>
        <w:t>Salary:</w:t>
      </w:r>
      <w:r w:rsidRPr="00BD7BAB">
        <w:rPr>
          <w:rFonts w:cstheme="minorHAnsi"/>
          <w:sz w:val="24"/>
          <w:szCs w:val="24"/>
        </w:rPr>
        <w:t xml:space="preserve">  </w:t>
      </w:r>
      <w:r w:rsidRPr="00BD7BAB">
        <w:rPr>
          <w:rFonts w:cstheme="minorHAnsi"/>
          <w:sz w:val="24"/>
          <w:szCs w:val="24"/>
        </w:rPr>
        <w:tab/>
        <w:t>£23,136 to £26,003 subject to experience</w:t>
      </w:r>
    </w:p>
    <w:p w:rsidR="00EA1A40" w:rsidRPr="00BD7BAB" w:rsidRDefault="00EA1A40" w:rsidP="00827C46">
      <w:pPr>
        <w:spacing w:before="120" w:after="240" w:line="240" w:lineRule="auto"/>
        <w:rPr>
          <w:rFonts w:cstheme="minorHAnsi"/>
          <w:b/>
          <w:sz w:val="24"/>
          <w:szCs w:val="24"/>
        </w:rPr>
      </w:pPr>
      <w:r w:rsidRPr="00BD7BAB">
        <w:rPr>
          <w:rFonts w:cstheme="minorHAnsi"/>
          <w:b/>
          <w:sz w:val="24"/>
          <w:szCs w:val="24"/>
        </w:rPr>
        <w:t xml:space="preserve">Hours:  </w:t>
      </w:r>
      <w:r w:rsidRPr="00BD7BAB">
        <w:rPr>
          <w:rFonts w:cstheme="minorHAnsi"/>
          <w:b/>
          <w:sz w:val="24"/>
          <w:szCs w:val="24"/>
        </w:rPr>
        <w:tab/>
      </w:r>
      <w:r w:rsidRPr="00EC2FC3">
        <w:rPr>
          <w:rFonts w:cstheme="minorHAnsi"/>
          <w:sz w:val="24"/>
          <w:szCs w:val="24"/>
        </w:rPr>
        <w:t>18.7</w:t>
      </w:r>
      <w:r w:rsidR="008F7D96">
        <w:rPr>
          <w:rFonts w:cstheme="minorHAnsi"/>
          <w:sz w:val="24"/>
          <w:szCs w:val="24"/>
        </w:rPr>
        <w:t>5</w:t>
      </w:r>
      <w:r w:rsidRPr="00EC2FC3">
        <w:rPr>
          <w:rFonts w:cstheme="minorHAnsi"/>
          <w:sz w:val="24"/>
          <w:szCs w:val="24"/>
        </w:rPr>
        <w:t xml:space="preserve"> hours per week</w:t>
      </w:r>
    </w:p>
    <w:p w:rsidR="003E704E" w:rsidRDefault="00EA1A40" w:rsidP="00827C46">
      <w:pPr>
        <w:spacing w:before="120" w:after="240" w:line="240" w:lineRule="auto"/>
        <w:rPr>
          <w:rFonts w:cstheme="minorHAnsi"/>
          <w:sz w:val="24"/>
          <w:szCs w:val="24"/>
        </w:rPr>
      </w:pPr>
      <w:r w:rsidRPr="00BD7BAB">
        <w:rPr>
          <w:rFonts w:cstheme="minorHAnsi"/>
          <w:b/>
          <w:sz w:val="24"/>
          <w:szCs w:val="24"/>
        </w:rPr>
        <w:t xml:space="preserve">Contract Term:  </w:t>
      </w:r>
      <w:r w:rsidRPr="00BD7BAB">
        <w:rPr>
          <w:rFonts w:cstheme="minorHAnsi"/>
          <w:sz w:val="24"/>
          <w:szCs w:val="24"/>
        </w:rPr>
        <w:t xml:space="preserve">Initially </w:t>
      </w:r>
      <w:proofErr w:type="gramStart"/>
      <w:r w:rsidRPr="00BD7BAB">
        <w:rPr>
          <w:rFonts w:cstheme="minorHAnsi"/>
          <w:sz w:val="24"/>
          <w:szCs w:val="24"/>
        </w:rPr>
        <w:t>12 month</w:t>
      </w:r>
      <w:proofErr w:type="gramEnd"/>
      <w:r w:rsidRPr="00BD7BAB">
        <w:rPr>
          <w:rFonts w:cstheme="minorHAnsi"/>
          <w:sz w:val="24"/>
          <w:szCs w:val="24"/>
        </w:rPr>
        <w:t xml:space="preserve"> fixed term contract with planned extension subject to funding</w:t>
      </w:r>
      <w:r w:rsidR="00BD7BAB">
        <w:rPr>
          <w:rFonts w:cstheme="minorHAnsi"/>
          <w:sz w:val="24"/>
          <w:szCs w:val="24"/>
        </w:rPr>
        <w:t xml:space="preserve">.   </w:t>
      </w:r>
    </w:p>
    <w:p w:rsidR="00BD7BAB" w:rsidRDefault="00BD7BAB" w:rsidP="00827C46">
      <w:pPr>
        <w:spacing w:before="120" w:after="240" w:line="240" w:lineRule="auto"/>
        <w:rPr>
          <w:rFonts w:cstheme="minorHAnsi"/>
          <w:sz w:val="24"/>
          <w:szCs w:val="24"/>
        </w:rPr>
      </w:pPr>
      <w:r>
        <w:rPr>
          <w:rFonts w:cstheme="minorHAnsi"/>
          <w:sz w:val="24"/>
          <w:szCs w:val="24"/>
        </w:rPr>
        <w:t>This post is available as</w:t>
      </w:r>
      <w:r w:rsidR="00EC2FC3">
        <w:rPr>
          <w:rFonts w:cstheme="minorHAnsi"/>
          <w:sz w:val="24"/>
          <w:szCs w:val="24"/>
        </w:rPr>
        <w:t xml:space="preserve"> part of</w:t>
      </w:r>
      <w:r>
        <w:rPr>
          <w:rFonts w:cstheme="minorHAnsi"/>
          <w:sz w:val="24"/>
          <w:szCs w:val="24"/>
        </w:rPr>
        <w:t xml:space="preserve"> a </w:t>
      </w:r>
      <w:proofErr w:type="gramStart"/>
      <w:r>
        <w:rPr>
          <w:rFonts w:cstheme="minorHAnsi"/>
          <w:sz w:val="24"/>
          <w:szCs w:val="24"/>
        </w:rPr>
        <w:t>full time</w:t>
      </w:r>
      <w:proofErr w:type="gramEnd"/>
      <w:r>
        <w:rPr>
          <w:rFonts w:cstheme="minorHAnsi"/>
          <w:sz w:val="24"/>
          <w:szCs w:val="24"/>
        </w:rPr>
        <w:t xml:space="preserve"> role if combined with another BCVS vacancy currently being advertised.   </w:t>
      </w:r>
    </w:p>
    <w:p w:rsidR="00EA1A40" w:rsidRPr="00BD7BAB" w:rsidRDefault="00BD7BAB" w:rsidP="00827C46">
      <w:pPr>
        <w:spacing w:before="120" w:after="240" w:line="240" w:lineRule="auto"/>
        <w:rPr>
          <w:rFonts w:cstheme="minorHAnsi"/>
          <w:sz w:val="24"/>
          <w:szCs w:val="24"/>
        </w:rPr>
      </w:pPr>
      <w:r>
        <w:rPr>
          <w:rFonts w:cstheme="minorHAnsi"/>
          <w:sz w:val="24"/>
          <w:szCs w:val="24"/>
        </w:rPr>
        <w:t xml:space="preserve">Please get in touch to discuss if you are interested in more than one half time role.  You are welcome to submit one application form to cover more than one role, however please ensure that you address the all items on all person specifications you are applying for within the application.  </w:t>
      </w:r>
    </w:p>
    <w:p w:rsidR="00EA1A40" w:rsidRPr="00BD7BAB" w:rsidRDefault="00EA1A40" w:rsidP="00827C46">
      <w:pPr>
        <w:spacing w:before="120" w:after="240" w:line="240" w:lineRule="auto"/>
        <w:rPr>
          <w:rFonts w:cstheme="minorHAnsi"/>
          <w:b/>
          <w:sz w:val="24"/>
          <w:szCs w:val="24"/>
        </w:rPr>
      </w:pPr>
      <w:r w:rsidRPr="00BD7BAB">
        <w:rPr>
          <w:rFonts w:cstheme="minorHAnsi"/>
          <w:b/>
          <w:sz w:val="24"/>
          <w:szCs w:val="24"/>
        </w:rPr>
        <w:t xml:space="preserve">Reporting to:   </w:t>
      </w:r>
      <w:r w:rsidRPr="00BD7BAB">
        <w:rPr>
          <w:rFonts w:cstheme="minorHAnsi"/>
          <w:sz w:val="24"/>
          <w:szCs w:val="24"/>
        </w:rPr>
        <w:t>Bolsover Team lead</w:t>
      </w:r>
      <w:r w:rsidRPr="00BD7BAB">
        <w:rPr>
          <w:rFonts w:cstheme="minorHAnsi"/>
          <w:b/>
          <w:sz w:val="24"/>
          <w:szCs w:val="24"/>
        </w:rPr>
        <w:t xml:space="preserve"> </w:t>
      </w:r>
    </w:p>
    <w:tbl>
      <w:tblPr>
        <w:tblStyle w:val="TableGrid"/>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BD7BAB" w:rsidRPr="00BD7BAB" w:rsidTr="00BD7BAB">
        <w:tc>
          <w:tcPr>
            <w:tcW w:w="7513" w:type="dxa"/>
            <w:vAlign w:val="center"/>
          </w:tcPr>
          <w:p w:rsidR="00BD7BAB" w:rsidRPr="00BD7BAB" w:rsidRDefault="00BD7BAB" w:rsidP="009728BF">
            <w:pPr>
              <w:spacing w:after="120"/>
              <w:rPr>
                <w:rFonts w:cstheme="minorHAnsi"/>
                <w:sz w:val="24"/>
                <w:szCs w:val="24"/>
              </w:rPr>
            </w:pPr>
          </w:p>
        </w:tc>
      </w:tr>
    </w:tbl>
    <w:p w:rsidR="00827C46" w:rsidRPr="00BD7BAB" w:rsidRDefault="00827C46" w:rsidP="00827C46">
      <w:pPr>
        <w:spacing w:before="240" w:after="120" w:line="240" w:lineRule="auto"/>
        <w:rPr>
          <w:rFonts w:cstheme="minorHAnsi"/>
          <w:b/>
          <w:sz w:val="24"/>
          <w:szCs w:val="24"/>
        </w:rPr>
      </w:pPr>
      <w:r w:rsidRPr="00BD7BAB">
        <w:rPr>
          <w:rFonts w:cstheme="minorHAnsi"/>
          <w:b/>
          <w:sz w:val="24"/>
          <w:szCs w:val="24"/>
        </w:rPr>
        <w:t>General Role Description</w:t>
      </w:r>
    </w:p>
    <w:p w:rsidR="00827C46" w:rsidRDefault="00827C46" w:rsidP="00827C46">
      <w:pPr>
        <w:spacing w:before="120" w:after="120" w:line="240" w:lineRule="auto"/>
        <w:rPr>
          <w:rFonts w:cstheme="minorHAnsi"/>
          <w:sz w:val="24"/>
          <w:szCs w:val="24"/>
        </w:rPr>
      </w:pPr>
      <w:r w:rsidRPr="00BD7BAB">
        <w:rPr>
          <w:rFonts w:cstheme="minorHAnsi"/>
          <w:sz w:val="24"/>
          <w:szCs w:val="24"/>
        </w:rPr>
        <w:t xml:space="preserve">To </w:t>
      </w:r>
      <w:r w:rsidR="00BD7BAB" w:rsidRPr="00BD7BAB">
        <w:rPr>
          <w:rFonts w:cstheme="minorHAnsi"/>
          <w:sz w:val="24"/>
          <w:szCs w:val="24"/>
        </w:rPr>
        <w:t xml:space="preserve">further develop and </w:t>
      </w:r>
      <w:r w:rsidRPr="00BD7BAB">
        <w:rPr>
          <w:rFonts w:cstheme="minorHAnsi"/>
          <w:sz w:val="24"/>
          <w:szCs w:val="24"/>
        </w:rPr>
        <w:t xml:space="preserve">co-ordinate a person-centred Home from Hospital Support Service (HFHSS) response </w:t>
      </w:r>
      <w:r w:rsidR="00BD7BAB" w:rsidRPr="00BD7BAB">
        <w:rPr>
          <w:rFonts w:cstheme="minorHAnsi"/>
          <w:sz w:val="24"/>
          <w:szCs w:val="24"/>
        </w:rPr>
        <w:t>for</w:t>
      </w:r>
      <w:r w:rsidRPr="00BD7BAB">
        <w:rPr>
          <w:rFonts w:cstheme="minorHAnsi"/>
          <w:sz w:val="24"/>
          <w:szCs w:val="24"/>
        </w:rPr>
        <w:t xml:space="preserve"> individuals within </w:t>
      </w:r>
      <w:r w:rsidR="00BD7BAB" w:rsidRPr="00BD7BAB">
        <w:rPr>
          <w:rFonts w:cstheme="minorHAnsi"/>
          <w:sz w:val="24"/>
          <w:szCs w:val="24"/>
        </w:rPr>
        <w:t xml:space="preserve">the </w:t>
      </w:r>
      <w:r w:rsidRPr="00BD7BAB">
        <w:rPr>
          <w:rFonts w:cstheme="minorHAnsi"/>
          <w:sz w:val="24"/>
          <w:szCs w:val="24"/>
        </w:rPr>
        <w:t>Bolsover District. To assess need, deliver and review a service response aimed a</w:t>
      </w:r>
      <w:r w:rsidR="00BD7BAB" w:rsidRPr="00BD7BAB">
        <w:rPr>
          <w:rFonts w:cstheme="minorHAnsi"/>
          <w:sz w:val="24"/>
          <w:szCs w:val="24"/>
        </w:rPr>
        <w:t xml:space="preserve">t </w:t>
      </w:r>
      <w:r w:rsidRPr="00BD7BAB">
        <w:rPr>
          <w:rFonts w:cstheme="minorHAnsi"/>
          <w:sz w:val="24"/>
          <w:szCs w:val="24"/>
        </w:rPr>
        <w:t xml:space="preserve">achieving identified outcomes for service users. </w:t>
      </w:r>
    </w:p>
    <w:p w:rsidR="00BD7BAB" w:rsidRPr="00BD7BAB" w:rsidRDefault="00BD7BAB" w:rsidP="00827C46">
      <w:pPr>
        <w:spacing w:before="120" w:after="120" w:line="240" w:lineRule="auto"/>
        <w:rPr>
          <w:rFonts w:cstheme="minorHAnsi"/>
          <w:sz w:val="24"/>
          <w:szCs w:val="24"/>
        </w:rPr>
      </w:pPr>
      <w:r>
        <w:t>The Derbyshire Home from Hospital Service provides practical support for vulnerable people leaving hospital, or those living at home but at risk of being admitted. The service is provided by a combination of staff and volunteers and is free of charge.</w:t>
      </w:r>
    </w:p>
    <w:p w:rsidR="00827C46" w:rsidRPr="00BD7BAB" w:rsidRDefault="00827C46" w:rsidP="00827C46">
      <w:pPr>
        <w:spacing w:after="0" w:line="240" w:lineRule="auto"/>
        <w:rPr>
          <w:rFonts w:eastAsia="Times New Roman" w:cstheme="minorHAnsi"/>
          <w:b/>
          <w:sz w:val="24"/>
          <w:szCs w:val="24"/>
          <w:lang w:val="en"/>
        </w:rPr>
      </w:pPr>
      <w:r w:rsidRPr="00BD7BAB">
        <w:rPr>
          <w:rFonts w:eastAsia="Times New Roman" w:cstheme="minorHAnsi"/>
          <w:b/>
          <w:sz w:val="24"/>
          <w:szCs w:val="24"/>
        </w:rPr>
        <w:t>We welcome applicants from all backgrounds and communities, and in particular those that are currently under represented in our workforce.</w:t>
      </w:r>
    </w:p>
    <w:p w:rsidR="00827C46" w:rsidRPr="00BD7BAB" w:rsidRDefault="00827C46" w:rsidP="00827C46">
      <w:pPr>
        <w:spacing w:before="120" w:after="120" w:line="240" w:lineRule="auto"/>
        <w:rPr>
          <w:rFonts w:cstheme="minorHAnsi"/>
          <w:sz w:val="24"/>
          <w:szCs w:val="24"/>
        </w:rPr>
      </w:pPr>
    </w:p>
    <w:p w:rsidR="00827C46" w:rsidRPr="00BD7BAB" w:rsidRDefault="00B16BF2" w:rsidP="00827C46">
      <w:pPr>
        <w:keepNext/>
        <w:spacing w:after="0" w:line="240" w:lineRule="auto"/>
        <w:outlineLvl w:val="0"/>
        <w:rPr>
          <w:rFonts w:eastAsia="Times New Roman" w:cstheme="minorHAnsi"/>
          <w:b/>
          <w:bCs/>
          <w:sz w:val="24"/>
          <w:szCs w:val="24"/>
        </w:rPr>
      </w:pPr>
      <w:r>
        <w:rPr>
          <w:rFonts w:eastAsia="Times New Roman" w:cstheme="minorHAnsi"/>
          <w:b/>
          <w:bCs/>
          <w:sz w:val="24"/>
          <w:szCs w:val="24"/>
        </w:rPr>
        <w:lastRenderedPageBreak/>
        <w:t xml:space="preserve">Job Description </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Actively to promote the HFHSS and to develop effective two-way referral pathways with partner agencies</w:t>
      </w:r>
      <w:r w:rsidR="00BD7BAB" w:rsidRPr="00BD7BAB">
        <w:rPr>
          <w:rFonts w:cstheme="minorHAnsi"/>
          <w:sz w:val="24"/>
          <w:szCs w:val="24"/>
        </w:rPr>
        <w:t>, particularly primary and secondary care</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liaise with HFHSS service users and those referring to the service to establish eligibility; where appropriate, to undertake and document a person-centred holistic assessment of need </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oversee the implementation of a person-centred delivery plan in response to the assessed need (as above), linking with other community-based services where appropriate </w:t>
      </w:r>
    </w:p>
    <w:p w:rsidR="00BD7BAB"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w:t>
      </w:r>
      <w:r w:rsidR="00BD7BAB" w:rsidRPr="00BD7BAB">
        <w:rPr>
          <w:rFonts w:cstheme="minorHAnsi"/>
          <w:sz w:val="24"/>
          <w:szCs w:val="24"/>
        </w:rPr>
        <w:t xml:space="preserve">support recruitment and induction of </w:t>
      </w:r>
      <w:proofErr w:type="spellStart"/>
      <w:r w:rsidR="00BD7BAB" w:rsidRPr="00BD7BAB">
        <w:rPr>
          <w:rFonts w:cstheme="minorHAnsi"/>
          <w:sz w:val="24"/>
          <w:szCs w:val="24"/>
        </w:rPr>
        <w:t>HfH</w:t>
      </w:r>
      <w:proofErr w:type="spellEnd"/>
      <w:r w:rsidR="00BD7BAB" w:rsidRPr="00BD7BAB">
        <w:rPr>
          <w:rFonts w:cstheme="minorHAnsi"/>
          <w:sz w:val="24"/>
          <w:szCs w:val="24"/>
        </w:rPr>
        <w:t xml:space="preserve"> volunteers </w:t>
      </w:r>
    </w:p>
    <w:p w:rsidR="00827C46" w:rsidRPr="00BD7BAB" w:rsidRDefault="00BD7BAB"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w:t>
      </w:r>
      <w:r w:rsidR="00827C46" w:rsidRPr="00BD7BAB">
        <w:rPr>
          <w:rFonts w:cstheme="minorHAnsi"/>
          <w:sz w:val="24"/>
          <w:szCs w:val="24"/>
        </w:rPr>
        <w:t xml:space="preserve">match volunteers with HFHSS service users as appropriate to support the delivery plan and provide ongoing 1:1 support to volunteers </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To review service user progress at planned intervals, involving service users, family and referrers as appropriate; to work towards an agreed exit of the service.</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carry out appropriate risk assessments </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To record all activities and keep up to date and accurate case notes on CRM</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produce service and monitoring reports </w:t>
      </w:r>
    </w:p>
    <w:p w:rsidR="00827C46" w:rsidRPr="00BD7BAB" w:rsidRDefault="00827C46" w:rsidP="00827C46">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work within agreed service standards and ensure contractual targets are met. </w:t>
      </w:r>
    </w:p>
    <w:p w:rsidR="00547834" w:rsidRPr="00BD7BAB" w:rsidRDefault="00827C46" w:rsidP="00547834">
      <w:pPr>
        <w:numPr>
          <w:ilvl w:val="0"/>
          <w:numId w:val="2"/>
        </w:numPr>
        <w:spacing w:before="120" w:after="120" w:line="240" w:lineRule="auto"/>
        <w:ind w:left="527" w:hanging="357"/>
        <w:rPr>
          <w:rFonts w:cstheme="minorHAnsi"/>
          <w:sz w:val="24"/>
          <w:szCs w:val="24"/>
        </w:rPr>
      </w:pPr>
      <w:r w:rsidRPr="00BD7BAB">
        <w:rPr>
          <w:rFonts w:cstheme="minorHAnsi"/>
          <w:sz w:val="24"/>
          <w:szCs w:val="24"/>
        </w:rPr>
        <w:t xml:space="preserve">To comply with all organisational policies and procedures and be fully committed to safeguarding, confidentiality and equality &amp; diversity when carrying out duties </w:t>
      </w:r>
    </w:p>
    <w:p w:rsidR="00827C46" w:rsidRPr="00BD7BAB" w:rsidRDefault="00BD7BAB" w:rsidP="00547834">
      <w:pPr>
        <w:numPr>
          <w:ilvl w:val="0"/>
          <w:numId w:val="2"/>
        </w:numPr>
        <w:spacing w:before="120" w:after="120" w:line="240" w:lineRule="auto"/>
        <w:ind w:left="527" w:hanging="357"/>
        <w:rPr>
          <w:rFonts w:cstheme="minorHAnsi"/>
          <w:sz w:val="24"/>
          <w:szCs w:val="24"/>
        </w:rPr>
      </w:pPr>
      <w:r w:rsidRPr="00BD7BAB">
        <w:rPr>
          <w:rFonts w:cstheme="minorHAnsi"/>
          <w:sz w:val="24"/>
          <w:szCs w:val="24"/>
        </w:rPr>
        <w:t>M</w:t>
      </w:r>
      <w:r w:rsidR="00547834" w:rsidRPr="00BD7BAB">
        <w:rPr>
          <w:rFonts w:cstheme="minorHAnsi"/>
          <w:sz w:val="24"/>
          <w:szCs w:val="24"/>
        </w:rPr>
        <w:t xml:space="preserve">anage </w:t>
      </w:r>
      <w:r w:rsidRPr="00BD7BAB">
        <w:rPr>
          <w:rFonts w:cstheme="minorHAnsi"/>
          <w:sz w:val="24"/>
          <w:szCs w:val="24"/>
        </w:rPr>
        <w:t xml:space="preserve">and coordinate </w:t>
      </w:r>
      <w:proofErr w:type="spellStart"/>
      <w:r w:rsidRPr="00BD7BAB">
        <w:rPr>
          <w:rFonts w:cstheme="minorHAnsi"/>
          <w:sz w:val="24"/>
          <w:szCs w:val="24"/>
        </w:rPr>
        <w:t>HfH</w:t>
      </w:r>
      <w:proofErr w:type="spellEnd"/>
      <w:r w:rsidRPr="00BD7BAB">
        <w:rPr>
          <w:rFonts w:cstheme="minorHAnsi"/>
          <w:sz w:val="24"/>
          <w:szCs w:val="24"/>
        </w:rPr>
        <w:t xml:space="preserve"> </w:t>
      </w:r>
      <w:r w:rsidR="00547834" w:rsidRPr="00BD7BAB">
        <w:rPr>
          <w:rFonts w:cstheme="minorHAnsi"/>
          <w:sz w:val="24"/>
          <w:szCs w:val="24"/>
        </w:rPr>
        <w:t>volunteers in accordance with organisational HR policies and procedures</w:t>
      </w:r>
    </w:p>
    <w:p w:rsidR="00547834" w:rsidRPr="00BD7BAB" w:rsidRDefault="00547834" w:rsidP="00547834">
      <w:pPr>
        <w:numPr>
          <w:ilvl w:val="0"/>
          <w:numId w:val="2"/>
        </w:numPr>
        <w:spacing w:before="120" w:after="120" w:line="240" w:lineRule="auto"/>
        <w:ind w:left="527" w:hanging="357"/>
        <w:rPr>
          <w:rFonts w:cstheme="minorHAnsi"/>
          <w:sz w:val="24"/>
          <w:szCs w:val="24"/>
        </w:rPr>
      </w:pPr>
      <w:r w:rsidRPr="00BD7BAB">
        <w:rPr>
          <w:rFonts w:cstheme="minorHAnsi"/>
          <w:sz w:val="24"/>
          <w:szCs w:val="24"/>
        </w:rPr>
        <w:t>Liaise with staff in partner agencies</w:t>
      </w:r>
    </w:p>
    <w:p w:rsidR="00547834" w:rsidRPr="00BD7BAB" w:rsidRDefault="00547834" w:rsidP="00547834">
      <w:pPr>
        <w:numPr>
          <w:ilvl w:val="0"/>
          <w:numId w:val="2"/>
        </w:numPr>
        <w:spacing w:before="120" w:after="120" w:line="240" w:lineRule="auto"/>
        <w:ind w:left="527" w:hanging="357"/>
        <w:rPr>
          <w:rFonts w:cstheme="minorHAnsi"/>
          <w:sz w:val="24"/>
          <w:szCs w:val="24"/>
        </w:rPr>
      </w:pPr>
      <w:r w:rsidRPr="00BD7BAB">
        <w:rPr>
          <w:rFonts w:cstheme="minorHAnsi"/>
          <w:sz w:val="24"/>
          <w:szCs w:val="24"/>
        </w:rPr>
        <w:t>Carry out any other reasonable duties as agreed with their Line Manager</w:t>
      </w:r>
    </w:p>
    <w:p w:rsidR="00827C46" w:rsidRPr="00BD7BAB" w:rsidRDefault="00827C46" w:rsidP="00547834">
      <w:pPr>
        <w:spacing w:before="120" w:after="120" w:line="240" w:lineRule="auto"/>
        <w:ind w:left="714"/>
        <w:rPr>
          <w:rFonts w:cstheme="minorHAnsi"/>
          <w:b/>
          <w:sz w:val="24"/>
          <w:szCs w:val="24"/>
        </w:rPr>
      </w:pPr>
      <w:r w:rsidRPr="00BD7BAB">
        <w:rPr>
          <w:rFonts w:cstheme="minorHAnsi"/>
          <w:sz w:val="24"/>
          <w:szCs w:val="24"/>
        </w:rPr>
        <w:t>.</w:t>
      </w:r>
    </w:p>
    <w:p w:rsidR="00827C46" w:rsidRPr="00BD7BAB" w:rsidRDefault="00827C46" w:rsidP="00827C46">
      <w:pPr>
        <w:spacing w:before="120" w:after="120" w:line="240" w:lineRule="auto"/>
        <w:rPr>
          <w:rFonts w:cstheme="minorHAnsi"/>
          <w:b/>
          <w:sz w:val="24"/>
          <w:szCs w:val="24"/>
        </w:rPr>
      </w:pPr>
      <w:r w:rsidRPr="00BD7BAB">
        <w:rPr>
          <w:rFonts w:cstheme="minorHAnsi"/>
          <w:b/>
          <w:sz w:val="24"/>
          <w:szCs w:val="24"/>
        </w:rPr>
        <w:br w:type="page"/>
      </w:r>
    </w:p>
    <w:p w:rsidR="00836795" w:rsidRPr="00BD7BAB" w:rsidRDefault="00836795">
      <w:pPr>
        <w:rPr>
          <w:rFonts w:cstheme="minorHAnsi"/>
          <w:sz w:val="24"/>
          <w:szCs w:val="24"/>
        </w:rPr>
      </w:pPr>
    </w:p>
    <w:p w:rsidR="00827C46" w:rsidRPr="00BD7BAB" w:rsidRDefault="00B16BF2" w:rsidP="00827C46">
      <w:pPr>
        <w:pStyle w:val="Heading2"/>
        <w:spacing w:line="360" w:lineRule="auto"/>
        <w:rPr>
          <w:rFonts w:asciiTheme="minorHAnsi" w:hAnsiTheme="minorHAnsi" w:cstheme="minorHAnsi"/>
          <w:bCs w:val="0"/>
        </w:rPr>
      </w:pPr>
      <w:r>
        <w:rPr>
          <w:rFonts w:asciiTheme="minorHAnsi" w:hAnsiTheme="minorHAnsi" w:cstheme="minorHAnsi"/>
          <w:bCs w:val="0"/>
        </w:rPr>
        <w:t xml:space="preserve">Person Specification - </w:t>
      </w:r>
      <w:bookmarkStart w:id="0" w:name="_GoBack"/>
      <w:bookmarkEnd w:id="0"/>
      <w:r w:rsidR="00827C46" w:rsidRPr="00BD7BAB">
        <w:rPr>
          <w:rFonts w:asciiTheme="minorHAnsi" w:hAnsiTheme="minorHAnsi" w:cstheme="minorHAnsi"/>
          <w:bCs w:val="0"/>
        </w:rPr>
        <w:t>Required Skills, Competencies and Experience include:</w:t>
      </w:r>
    </w:p>
    <w:p w:rsidR="00827C46" w:rsidRPr="00BD7BAB" w:rsidRDefault="00827C46" w:rsidP="00827C46">
      <w:pPr>
        <w:pStyle w:val="Heading2"/>
        <w:spacing w:line="360" w:lineRule="auto"/>
        <w:rPr>
          <w:rFonts w:asciiTheme="minorHAnsi" w:hAnsiTheme="minorHAnsi" w:cstheme="minorHAnsi"/>
        </w:rPr>
      </w:pPr>
    </w:p>
    <w:p w:rsidR="00827C46" w:rsidRPr="00BD7BAB" w:rsidRDefault="00827C46" w:rsidP="00827C46">
      <w:pPr>
        <w:numPr>
          <w:ilvl w:val="0"/>
          <w:numId w:val="3"/>
        </w:numPr>
        <w:autoSpaceDE w:val="0"/>
        <w:autoSpaceDN w:val="0"/>
        <w:adjustRightInd w:val="0"/>
        <w:spacing w:before="120" w:after="120" w:line="240" w:lineRule="auto"/>
        <w:ind w:left="527" w:hanging="357"/>
        <w:rPr>
          <w:rFonts w:eastAsia="Calibri" w:cstheme="minorHAnsi"/>
          <w:color w:val="000000"/>
          <w:sz w:val="24"/>
          <w:szCs w:val="24"/>
          <w:lang w:val="en-US"/>
        </w:rPr>
      </w:pPr>
      <w:r w:rsidRPr="00BD7BAB">
        <w:rPr>
          <w:rFonts w:eastAsia="Calibri" w:cstheme="minorHAnsi"/>
          <w:color w:val="000000"/>
          <w:sz w:val="24"/>
          <w:szCs w:val="24"/>
          <w:lang w:val="en-US"/>
        </w:rPr>
        <w:t xml:space="preserve">Excellent customer service and communication skills including the ability to deal with difficult and challenging situations </w:t>
      </w:r>
    </w:p>
    <w:p w:rsidR="00827C46" w:rsidRPr="00BD7BAB" w:rsidRDefault="00827C46" w:rsidP="00827C46">
      <w:pPr>
        <w:numPr>
          <w:ilvl w:val="0"/>
          <w:numId w:val="3"/>
        </w:numPr>
        <w:autoSpaceDE w:val="0"/>
        <w:autoSpaceDN w:val="0"/>
        <w:adjustRightInd w:val="0"/>
        <w:spacing w:before="120" w:after="120" w:line="240" w:lineRule="auto"/>
        <w:ind w:left="527" w:hanging="357"/>
        <w:rPr>
          <w:rFonts w:eastAsia="Calibri" w:cstheme="minorHAnsi"/>
          <w:color w:val="000000"/>
          <w:sz w:val="24"/>
          <w:szCs w:val="24"/>
          <w:lang w:val="en-US"/>
        </w:rPr>
      </w:pPr>
      <w:r w:rsidRPr="00BD7BAB">
        <w:rPr>
          <w:rFonts w:eastAsia="Calibri" w:cstheme="minorHAnsi"/>
          <w:color w:val="000000"/>
          <w:sz w:val="24"/>
          <w:szCs w:val="24"/>
          <w:lang w:val="en-US"/>
        </w:rPr>
        <w:t xml:space="preserve">The ability to support people to live independently in the community and build confidence and resilience </w:t>
      </w:r>
    </w:p>
    <w:p w:rsidR="00827C46" w:rsidRPr="00BD7BAB" w:rsidRDefault="00827C46" w:rsidP="00827C46">
      <w:pPr>
        <w:numPr>
          <w:ilvl w:val="0"/>
          <w:numId w:val="3"/>
        </w:numPr>
        <w:autoSpaceDE w:val="0"/>
        <w:autoSpaceDN w:val="0"/>
        <w:adjustRightInd w:val="0"/>
        <w:spacing w:before="120" w:after="120" w:line="240" w:lineRule="auto"/>
        <w:ind w:left="527" w:hanging="357"/>
        <w:rPr>
          <w:rFonts w:eastAsia="Calibri" w:cstheme="minorHAnsi"/>
          <w:color w:val="000000"/>
          <w:sz w:val="24"/>
          <w:szCs w:val="24"/>
          <w:lang w:val="en-US"/>
        </w:rPr>
      </w:pPr>
      <w:r w:rsidRPr="00BD7BAB">
        <w:rPr>
          <w:rFonts w:eastAsia="Calibri" w:cstheme="minorHAnsi"/>
          <w:color w:val="000000"/>
          <w:sz w:val="24"/>
          <w:szCs w:val="24"/>
          <w:lang w:val="en-US"/>
        </w:rPr>
        <w:t xml:space="preserve">Excellent communication and partnership working skills </w:t>
      </w:r>
    </w:p>
    <w:p w:rsidR="00827C46" w:rsidRPr="00BD7BAB" w:rsidRDefault="00827C46" w:rsidP="00827C46">
      <w:pPr>
        <w:numPr>
          <w:ilvl w:val="0"/>
          <w:numId w:val="3"/>
        </w:numPr>
        <w:tabs>
          <w:tab w:val="num" w:pos="612"/>
        </w:tabs>
        <w:spacing w:before="120" w:after="120" w:line="240" w:lineRule="auto"/>
        <w:ind w:left="527" w:hanging="357"/>
        <w:rPr>
          <w:rFonts w:cstheme="minorHAnsi"/>
          <w:sz w:val="24"/>
          <w:szCs w:val="24"/>
        </w:rPr>
      </w:pPr>
      <w:r w:rsidRPr="00BD7BAB">
        <w:rPr>
          <w:rFonts w:cstheme="minorHAnsi"/>
          <w:sz w:val="24"/>
          <w:szCs w:val="24"/>
        </w:rPr>
        <w:t>Effective planning, task and time management skills, the ability to meet deadlines</w:t>
      </w:r>
    </w:p>
    <w:p w:rsidR="00827C46" w:rsidRPr="00BD7BAB" w:rsidRDefault="00827C46" w:rsidP="00827C46">
      <w:pPr>
        <w:numPr>
          <w:ilvl w:val="0"/>
          <w:numId w:val="3"/>
        </w:numPr>
        <w:autoSpaceDE w:val="0"/>
        <w:autoSpaceDN w:val="0"/>
        <w:adjustRightInd w:val="0"/>
        <w:spacing w:before="120" w:after="120" w:line="240" w:lineRule="auto"/>
        <w:ind w:left="527" w:hanging="357"/>
        <w:rPr>
          <w:rFonts w:eastAsia="Calibri" w:cstheme="minorHAnsi"/>
          <w:color w:val="000000"/>
          <w:sz w:val="24"/>
          <w:szCs w:val="24"/>
          <w:lang w:val="en-US"/>
        </w:rPr>
      </w:pPr>
      <w:r w:rsidRPr="00BD7BAB">
        <w:rPr>
          <w:rFonts w:eastAsia="Calibri" w:cstheme="minorHAnsi"/>
          <w:color w:val="000000"/>
          <w:sz w:val="24"/>
          <w:szCs w:val="24"/>
          <w:lang w:val="en-US"/>
        </w:rPr>
        <w:t>Excellent IT skills including the use of databases to record and report case information.</w:t>
      </w:r>
    </w:p>
    <w:p w:rsidR="00827C46" w:rsidRPr="00BD7BAB" w:rsidRDefault="00827C46" w:rsidP="00827C46">
      <w:pPr>
        <w:numPr>
          <w:ilvl w:val="0"/>
          <w:numId w:val="3"/>
        </w:numPr>
        <w:autoSpaceDE w:val="0"/>
        <w:autoSpaceDN w:val="0"/>
        <w:adjustRightInd w:val="0"/>
        <w:spacing w:before="120" w:after="120" w:line="240" w:lineRule="auto"/>
        <w:ind w:left="527" w:hanging="357"/>
        <w:rPr>
          <w:rFonts w:eastAsia="Calibri" w:cstheme="minorHAnsi"/>
          <w:color w:val="000000"/>
          <w:sz w:val="24"/>
          <w:szCs w:val="24"/>
          <w:lang w:val="en-US"/>
        </w:rPr>
      </w:pPr>
      <w:r w:rsidRPr="00BD7BAB">
        <w:rPr>
          <w:rFonts w:eastAsia="Calibri" w:cstheme="minorHAnsi"/>
          <w:color w:val="000000"/>
          <w:sz w:val="24"/>
          <w:szCs w:val="24"/>
          <w:lang w:val="en-US"/>
        </w:rPr>
        <w:t>The ability to work in a team using own initiative</w:t>
      </w:r>
      <w:r w:rsidR="00BD7BAB">
        <w:rPr>
          <w:rFonts w:eastAsia="Calibri" w:cstheme="minorHAnsi"/>
          <w:color w:val="000000"/>
          <w:sz w:val="24"/>
          <w:szCs w:val="24"/>
          <w:lang w:val="en-US"/>
        </w:rPr>
        <w:t xml:space="preserve"> and establish positive working relationships</w:t>
      </w:r>
    </w:p>
    <w:p w:rsidR="00827C46" w:rsidRPr="00BD7BAB" w:rsidRDefault="00827C46" w:rsidP="00827C46">
      <w:pPr>
        <w:numPr>
          <w:ilvl w:val="0"/>
          <w:numId w:val="3"/>
        </w:numPr>
        <w:autoSpaceDE w:val="0"/>
        <w:autoSpaceDN w:val="0"/>
        <w:adjustRightInd w:val="0"/>
        <w:spacing w:before="120" w:after="120" w:line="240" w:lineRule="auto"/>
        <w:ind w:left="527" w:hanging="357"/>
        <w:rPr>
          <w:rFonts w:eastAsia="Calibri" w:cstheme="minorHAnsi"/>
          <w:color w:val="000000"/>
          <w:sz w:val="24"/>
          <w:szCs w:val="24"/>
          <w:lang w:val="en-US"/>
        </w:rPr>
      </w:pPr>
      <w:r w:rsidRPr="00BD7BAB">
        <w:rPr>
          <w:rFonts w:eastAsia="Calibri" w:cstheme="minorHAnsi"/>
          <w:color w:val="000000"/>
          <w:sz w:val="24"/>
          <w:szCs w:val="24"/>
          <w:lang w:val="en-US"/>
        </w:rPr>
        <w:t>Experience of managing volunteers</w:t>
      </w:r>
    </w:p>
    <w:p w:rsidR="00827C46" w:rsidRPr="00BD7BAB" w:rsidRDefault="00827C46" w:rsidP="00827C46">
      <w:pPr>
        <w:numPr>
          <w:ilvl w:val="0"/>
          <w:numId w:val="4"/>
        </w:numPr>
        <w:spacing w:before="120" w:after="120" w:line="240" w:lineRule="auto"/>
        <w:ind w:left="527" w:hanging="357"/>
        <w:rPr>
          <w:rFonts w:cstheme="minorHAnsi"/>
          <w:sz w:val="24"/>
          <w:szCs w:val="24"/>
        </w:rPr>
      </w:pPr>
      <w:r w:rsidRPr="00BD7BAB">
        <w:rPr>
          <w:rFonts w:cstheme="minorHAnsi"/>
          <w:sz w:val="24"/>
          <w:szCs w:val="24"/>
        </w:rPr>
        <w:t>Experience of assessing and managing risks</w:t>
      </w:r>
    </w:p>
    <w:p w:rsidR="00827C46" w:rsidRPr="00BD7BAB" w:rsidRDefault="00827C46" w:rsidP="00827C46">
      <w:pPr>
        <w:numPr>
          <w:ilvl w:val="0"/>
          <w:numId w:val="4"/>
        </w:numPr>
        <w:spacing w:before="120" w:after="120" w:line="240" w:lineRule="auto"/>
        <w:ind w:left="527" w:hanging="357"/>
        <w:rPr>
          <w:rFonts w:cstheme="minorHAnsi"/>
          <w:sz w:val="24"/>
          <w:szCs w:val="24"/>
        </w:rPr>
      </w:pPr>
      <w:r w:rsidRPr="00BD7BAB">
        <w:rPr>
          <w:rFonts w:cstheme="minorHAnsi"/>
          <w:sz w:val="24"/>
          <w:szCs w:val="24"/>
        </w:rPr>
        <w:t>Experience of working with vulnerable clients</w:t>
      </w:r>
    </w:p>
    <w:p w:rsidR="00827C46" w:rsidRPr="00BD7BAB" w:rsidRDefault="00827C46" w:rsidP="00827C46">
      <w:pPr>
        <w:numPr>
          <w:ilvl w:val="0"/>
          <w:numId w:val="7"/>
        </w:numPr>
        <w:spacing w:before="120" w:after="120" w:line="240" w:lineRule="auto"/>
        <w:ind w:left="527" w:hanging="357"/>
        <w:rPr>
          <w:rFonts w:cstheme="minorHAnsi"/>
          <w:sz w:val="24"/>
          <w:szCs w:val="24"/>
        </w:rPr>
      </w:pPr>
      <w:r w:rsidRPr="00BD7BAB">
        <w:rPr>
          <w:rFonts w:cstheme="minorHAnsi"/>
          <w:sz w:val="24"/>
          <w:szCs w:val="24"/>
        </w:rPr>
        <w:t>Good understanding of local Safeguarding procedures and responsibilities.</w:t>
      </w:r>
    </w:p>
    <w:p w:rsidR="00827C46" w:rsidRPr="00BD7BAB" w:rsidRDefault="00827C46" w:rsidP="00827C46">
      <w:pPr>
        <w:numPr>
          <w:ilvl w:val="0"/>
          <w:numId w:val="6"/>
        </w:numPr>
        <w:spacing w:before="120" w:after="120" w:line="240" w:lineRule="auto"/>
        <w:ind w:left="527" w:hanging="357"/>
        <w:rPr>
          <w:rFonts w:cstheme="minorHAnsi"/>
          <w:sz w:val="24"/>
          <w:szCs w:val="24"/>
        </w:rPr>
      </w:pPr>
      <w:r w:rsidRPr="00BD7BAB">
        <w:rPr>
          <w:rFonts w:cstheme="minorHAnsi"/>
          <w:sz w:val="24"/>
          <w:szCs w:val="24"/>
        </w:rPr>
        <w:t xml:space="preserve">Good understanding of the Derbyshire Health and Social Care system including services which are available to people locally </w:t>
      </w:r>
    </w:p>
    <w:p w:rsidR="00827C46" w:rsidRPr="00BD7BAB" w:rsidRDefault="00827C46" w:rsidP="00827C46">
      <w:pPr>
        <w:numPr>
          <w:ilvl w:val="0"/>
          <w:numId w:val="6"/>
        </w:numPr>
        <w:spacing w:before="120" w:after="120" w:line="240" w:lineRule="auto"/>
        <w:ind w:left="527" w:hanging="357"/>
        <w:rPr>
          <w:rFonts w:cstheme="minorHAnsi"/>
          <w:sz w:val="24"/>
          <w:szCs w:val="24"/>
        </w:rPr>
      </w:pPr>
      <w:r w:rsidRPr="00BD7BAB">
        <w:rPr>
          <w:rFonts w:cstheme="minorHAnsi"/>
          <w:sz w:val="24"/>
          <w:szCs w:val="24"/>
        </w:rPr>
        <w:t xml:space="preserve">Good understanding of a range of common health conditions </w:t>
      </w:r>
    </w:p>
    <w:p w:rsidR="00827C46" w:rsidRPr="00BD7BAB" w:rsidRDefault="00827C46" w:rsidP="00827C46">
      <w:pPr>
        <w:numPr>
          <w:ilvl w:val="0"/>
          <w:numId w:val="6"/>
        </w:numPr>
        <w:spacing w:before="120" w:after="120" w:line="240" w:lineRule="auto"/>
        <w:ind w:left="527" w:hanging="357"/>
        <w:rPr>
          <w:rFonts w:cstheme="minorHAnsi"/>
          <w:sz w:val="24"/>
          <w:szCs w:val="24"/>
        </w:rPr>
      </w:pPr>
      <w:r w:rsidRPr="00BD7BAB">
        <w:rPr>
          <w:rFonts w:cstheme="minorHAnsi"/>
          <w:sz w:val="24"/>
          <w:szCs w:val="24"/>
        </w:rPr>
        <w:t>Good -understanding of how life changing events (such as bereavement, ageing, physical or mental illness, welfare benefits or discharge from hospital) can impact on a person</w:t>
      </w:r>
    </w:p>
    <w:p w:rsidR="00827C46" w:rsidRPr="00BD7BAB" w:rsidRDefault="00827C46" w:rsidP="00827C46">
      <w:pPr>
        <w:numPr>
          <w:ilvl w:val="0"/>
          <w:numId w:val="6"/>
        </w:numPr>
        <w:spacing w:before="120" w:after="120" w:line="240" w:lineRule="auto"/>
        <w:ind w:left="527" w:hanging="357"/>
        <w:rPr>
          <w:rFonts w:cstheme="minorHAnsi"/>
          <w:sz w:val="24"/>
          <w:szCs w:val="24"/>
        </w:rPr>
      </w:pPr>
      <w:r w:rsidRPr="00BD7BAB">
        <w:rPr>
          <w:rFonts w:cstheme="minorHAnsi"/>
          <w:sz w:val="24"/>
          <w:szCs w:val="24"/>
        </w:rPr>
        <w:t xml:space="preserve">Understanding of </w:t>
      </w:r>
      <w:r w:rsidR="00BD7BAB">
        <w:rPr>
          <w:rFonts w:cstheme="minorHAnsi"/>
          <w:sz w:val="24"/>
          <w:szCs w:val="24"/>
        </w:rPr>
        <w:t>and commitment to Sustainability, Inclusion, Diversity and E</w:t>
      </w:r>
      <w:r w:rsidRPr="00BD7BAB">
        <w:rPr>
          <w:rFonts w:cstheme="minorHAnsi"/>
          <w:sz w:val="24"/>
          <w:szCs w:val="24"/>
        </w:rPr>
        <w:t xml:space="preserve">quality </w:t>
      </w:r>
    </w:p>
    <w:p w:rsidR="00827C46" w:rsidRPr="00BD7BAB" w:rsidRDefault="00827C46" w:rsidP="00827C46">
      <w:pPr>
        <w:numPr>
          <w:ilvl w:val="0"/>
          <w:numId w:val="6"/>
        </w:numPr>
        <w:spacing w:before="120" w:after="120" w:line="240" w:lineRule="auto"/>
        <w:ind w:left="527" w:hanging="357"/>
        <w:rPr>
          <w:rFonts w:cstheme="minorHAnsi"/>
          <w:sz w:val="24"/>
          <w:szCs w:val="24"/>
        </w:rPr>
      </w:pPr>
      <w:r w:rsidRPr="00BD7BAB">
        <w:rPr>
          <w:rFonts w:cstheme="minorHAnsi"/>
          <w:sz w:val="24"/>
          <w:szCs w:val="24"/>
        </w:rPr>
        <w:t>Understanding of confidentiality and its application in a health and social care setting</w:t>
      </w:r>
    </w:p>
    <w:sectPr w:rsidR="00827C46" w:rsidRPr="00BD7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0E74"/>
    <w:multiLevelType w:val="hybridMultilevel"/>
    <w:tmpl w:val="6A78FD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D125912"/>
    <w:multiLevelType w:val="hybridMultilevel"/>
    <w:tmpl w:val="BDE2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842A2"/>
    <w:multiLevelType w:val="hybridMultilevel"/>
    <w:tmpl w:val="1120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66E9F"/>
    <w:multiLevelType w:val="hybridMultilevel"/>
    <w:tmpl w:val="1902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B2969"/>
    <w:multiLevelType w:val="hybridMultilevel"/>
    <w:tmpl w:val="A3E653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1537BBF"/>
    <w:multiLevelType w:val="hybridMultilevel"/>
    <w:tmpl w:val="3C9A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C3F87"/>
    <w:multiLevelType w:val="hybridMultilevel"/>
    <w:tmpl w:val="5D8AF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46"/>
    <w:rsid w:val="003E704E"/>
    <w:rsid w:val="00547834"/>
    <w:rsid w:val="00827C46"/>
    <w:rsid w:val="00836795"/>
    <w:rsid w:val="008F7D96"/>
    <w:rsid w:val="00B16BF2"/>
    <w:rsid w:val="00BD7BAB"/>
    <w:rsid w:val="00EA1A40"/>
    <w:rsid w:val="00EC2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2F29"/>
  <w15:chartTrackingRefBased/>
  <w15:docId w15:val="{B69F579D-BF86-4FFA-B04F-C115F645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C46"/>
  </w:style>
  <w:style w:type="paragraph" w:styleId="Heading1">
    <w:name w:val="heading 1"/>
    <w:basedOn w:val="Normal"/>
    <w:next w:val="Normal"/>
    <w:link w:val="Heading1Char"/>
    <w:uiPriority w:val="9"/>
    <w:qFormat/>
    <w:rsid w:val="00827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7C46"/>
    <w:pPr>
      <w:keepNext/>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27C46"/>
    <w:rPr>
      <w:rFonts w:ascii="Arial" w:eastAsia="Times New Roman" w:hAnsi="Arial" w:cs="Arial"/>
      <w:b/>
      <w:bCs/>
      <w:sz w:val="24"/>
      <w:szCs w:val="24"/>
    </w:rPr>
  </w:style>
  <w:style w:type="paragraph" w:styleId="ListParagraph">
    <w:name w:val="List Paragraph"/>
    <w:basedOn w:val="Normal"/>
    <w:uiPriority w:val="34"/>
    <w:qFormat/>
    <w:rsid w:val="00827C46"/>
    <w:pPr>
      <w:ind w:left="720"/>
      <w:contextualSpacing/>
    </w:pPr>
  </w:style>
  <w:style w:type="character" w:customStyle="1" w:styleId="Heading1Char">
    <w:name w:val="Heading 1 Char"/>
    <w:basedOn w:val="DefaultParagraphFont"/>
    <w:link w:val="Heading1"/>
    <w:uiPriority w:val="9"/>
    <w:rsid w:val="00827C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Robertson</dc:creator>
  <cp:keywords/>
  <dc:description/>
  <cp:lastModifiedBy>Andria Birch</cp:lastModifiedBy>
  <cp:revision>5</cp:revision>
  <dcterms:created xsi:type="dcterms:W3CDTF">2022-06-01T09:32:00Z</dcterms:created>
  <dcterms:modified xsi:type="dcterms:W3CDTF">2022-06-01T10:37:00Z</dcterms:modified>
</cp:coreProperties>
</file>