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871C4" w14:textId="77777777" w:rsidR="0032555F" w:rsidRDefault="0032555F" w:rsidP="0032555F">
      <w:pPr>
        <w:jc w:val="right"/>
        <w:rPr>
          <w:rFonts w:cstheme="minorHAnsi"/>
          <w:sz w:val="24"/>
          <w:szCs w:val="24"/>
        </w:rPr>
      </w:pPr>
    </w:p>
    <w:p w14:paraId="3A811B69" w14:textId="77777777" w:rsidR="0032555F" w:rsidRDefault="0032555F" w:rsidP="0032555F">
      <w:pPr>
        <w:jc w:val="center"/>
        <w:rPr>
          <w:b/>
          <w:bCs/>
        </w:rPr>
      </w:pPr>
      <w:r w:rsidRPr="00A463F5">
        <w:rPr>
          <w:b/>
          <w:bCs/>
        </w:rPr>
        <w:t>JOB DESCRIPTION</w:t>
      </w:r>
    </w:p>
    <w:p w14:paraId="06054F42" w14:textId="42213657" w:rsidR="0032555F" w:rsidRDefault="0032555F" w:rsidP="0032555F">
      <w:pPr>
        <w:jc w:val="center"/>
        <w:rPr>
          <w:rFonts w:cstheme="minorHAnsi"/>
          <w:b/>
          <w:sz w:val="24"/>
          <w:szCs w:val="24"/>
          <w:u w:val="single"/>
        </w:rPr>
      </w:pPr>
      <w:r w:rsidRPr="000C04F9">
        <w:rPr>
          <w:rFonts w:cstheme="minorHAnsi"/>
          <w:b/>
          <w:sz w:val="24"/>
          <w:szCs w:val="24"/>
          <w:u w:val="single"/>
        </w:rPr>
        <w:t>HEALTH AND WELLBEING CANCER COACH</w:t>
      </w:r>
    </w:p>
    <w:p w14:paraId="0F2E7190" w14:textId="77777777" w:rsidR="006120F6" w:rsidRPr="0032555F" w:rsidRDefault="006120F6" w:rsidP="0032555F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4BE4EBA" w14:textId="77777777" w:rsidR="0032555F" w:rsidRPr="00877118" w:rsidRDefault="0032555F" w:rsidP="0032555F">
      <w:pPr>
        <w:rPr>
          <w:b/>
          <w:bCs/>
        </w:rPr>
      </w:pPr>
      <w:r w:rsidRPr="00877118">
        <w:rPr>
          <w:b/>
          <w:bCs/>
        </w:rPr>
        <w:t xml:space="preserve">Primary Duties &amp; </w:t>
      </w:r>
      <w:r>
        <w:rPr>
          <w:b/>
          <w:bCs/>
        </w:rPr>
        <w:t>Responsibilities</w:t>
      </w:r>
      <w:r w:rsidRPr="00877118">
        <w:rPr>
          <w:b/>
          <w:bCs/>
        </w:rPr>
        <w:t>:</w:t>
      </w:r>
    </w:p>
    <w:p w14:paraId="63DEEE70" w14:textId="77777777" w:rsidR="0032555F" w:rsidRPr="00AC15E9" w:rsidRDefault="0032555F" w:rsidP="0032555F">
      <w:pPr>
        <w:pStyle w:val="ListParagraph"/>
        <w:numPr>
          <w:ilvl w:val="0"/>
          <w:numId w:val="1"/>
        </w:numPr>
        <w:spacing w:after="160" w:line="259" w:lineRule="auto"/>
      </w:pPr>
      <w:r>
        <w:t>Provide 1:1 personalised assessment and care planning to individuals with a cancer diagnosis, through a holistic centred approa</w:t>
      </w:r>
      <w:r w:rsidRPr="00AC15E9">
        <w:t>ch. Carry out an initial assessment of patient’s psychological, emotional and information requirements</w:t>
      </w:r>
    </w:p>
    <w:p w14:paraId="7A6E39B7" w14:textId="77777777" w:rsidR="0032555F" w:rsidRPr="00AC15E9" w:rsidRDefault="0032555F" w:rsidP="0032555F">
      <w:pPr>
        <w:pStyle w:val="ListParagraph"/>
      </w:pPr>
    </w:p>
    <w:p w14:paraId="71A92B6C" w14:textId="77777777" w:rsidR="0032555F" w:rsidRPr="00AC15E9" w:rsidRDefault="0032555F" w:rsidP="0032555F">
      <w:pPr>
        <w:pStyle w:val="ListParagraph"/>
        <w:numPr>
          <w:ilvl w:val="0"/>
          <w:numId w:val="1"/>
        </w:numPr>
        <w:spacing w:after="160" w:line="259" w:lineRule="auto"/>
      </w:pPr>
      <w:r w:rsidRPr="00AC15E9">
        <w:t>Provide tailored coaching frameworks to help patients to identify and achieve their needs and set goals</w:t>
      </w:r>
    </w:p>
    <w:p w14:paraId="01F3B783" w14:textId="77777777" w:rsidR="0032555F" w:rsidRPr="00AC15E9" w:rsidRDefault="0032555F" w:rsidP="0032555F">
      <w:pPr>
        <w:pStyle w:val="ListParagraph"/>
        <w:spacing w:after="160" w:line="259" w:lineRule="auto"/>
      </w:pPr>
    </w:p>
    <w:p w14:paraId="3F142357" w14:textId="5C15513E" w:rsidR="0032555F" w:rsidRPr="00AC15E9" w:rsidRDefault="0032555F" w:rsidP="0032555F">
      <w:pPr>
        <w:pStyle w:val="ListParagraph"/>
        <w:numPr>
          <w:ilvl w:val="0"/>
          <w:numId w:val="1"/>
        </w:numPr>
        <w:spacing w:after="160" w:line="259" w:lineRule="auto"/>
      </w:pPr>
      <w:r w:rsidRPr="00AC15E9">
        <w:t>Liaise and work closely with the</w:t>
      </w:r>
      <w:r>
        <w:t xml:space="preserve"> 5 GP Practices and then</w:t>
      </w:r>
      <w:r w:rsidRPr="00AC15E9">
        <w:t xml:space="preserve"> Cancer Specialist at Aurora </w:t>
      </w:r>
      <w:proofErr w:type="gramStart"/>
      <w:r w:rsidRPr="00AC15E9">
        <w:t>in order to</w:t>
      </w:r>
      <w:proofErr w:type="gramEnd"/>
      <w:r w:rsidRPr="00AC15E9">
        <w:t xml:space="preserve"> provide a seamless pathway of support for patients</w:t>
      </w:r>
    </w:p>
    <w:p w14:paraId="3C9666B6" w14:textId="77777777" w:rsidR="0032555F" w:rsidRDefault="0032555F" w:rsidP="0032555F">
      <w:pPr>
        <w:pStyle w:val="ListParagraph"/>
        <w:numPr>
          <w:ilvl w:val="0"/>
          <w:numId w:val="1"/>
        </w:numPr>
        <w:spacing w:after="160" w:line="259" w:lineRule="auto"/>
      </w:pPr>
      <w:r w:rsidRPr="00AC15E9">
        <w:t>Work in partnership with clinical and non-clinical staff that form part of the PCNs Personalised Care team</w:t>
      </w:r>
    </w:p>
    <w:p w14:paraId="70EF2197" w14:textId="77777777" w:rsidR="0032555F" w:rsidRPr="00F55560" w:rsidRDefault="0032555F" w:rsidP="0032555F">
      <w:pPr>
        <w:pStyle w:val="ListParagraph"/>
        <w:rPr>
          <w:rFonts w:cstheme="minorHAnsi"/>
        </w:rPr>
      </w:pPr>
    </w:p>
    <w:p w14:paraId="20E89704" w14:textId="77777777" w:rsidR="0032555F" w:rsidRPr="00AC15E9" w:rsidRDefault="0032555F" w:rsidP="0032555F">
      <w:pPr>
        <w:pStyle w:val="ListParagraph"/>
        <w:numPr>
          <w:ilvl w:val="0"/>
          <w:numId w:val="1"/>
        </w:numPr>
        <w:spacing w:after="160" w:line="259" w:lineRule="auto"/>
      </w:pPr>
      <w:r w:rsidRPr="00F55560">
        <w:rPr>
          <w:rFonts w:cstheme="minorHAnsi"/>
        </w:rPr>
        <w:t>Assist and help patients to take back as much control as possible over various aspects of their life, including signposting or referring to appropriate</w:t>
      </w:r>
      <w:r>
        <w:rPr>
          <w:rFonts w:cstheme="minorHAnsi"/>
        </w:rPr>
        <w:t>, s</w:t>
      </w:r>
      <w:r w:rsidRPr="00F55560">
        <w:rPr>
          <w:rFonts w:cstheme="minorHAnsi"/>
        </w:rPr>
        <w:t xml:space="preserve">pecialist services. </w:t>
      </w:r>
      <w:r>
        <w:rPr>
          <w:rFonts w:cstheme="minorHAnsi"/>
        </w:rPr>
        <w:t>E</w:t>
      </w:r>
      <w:r w:rsidRPr="00F55560">
        <w:rPr>
          <w:rFonts w:cstheme="minorHAnsi"/>
        </w:rPr>
        <w:t xml:space="preserve">xplore and support patient access to a personal health budget, where appropriate, for </w:t>
      </w:r>
      <w:proofErr w:type="gramStart"/>
      <w:r w:rsidRPr="00F55560">
        <w:rPr>
          <w:rFonts w:cstheme="minorHAnsi"/>
        </w:rPr>
        <w:t>their</w:t>
      </w:r>
      <w:proofErr w:type="gramEnd"/>
      <w:r w:rsidRPr="00F55560">
        <w:rPr>
          <w:rFonts w:cstheme="minorHAnsi"/>
        </w:rPr>
        <w:t xml:space="preserve"> </w:t>
      </w:r>
      <w:r>
        <w:rPr>
          <w:rFonts w:cstheme="minorHAnsi"/>
        </w:rPr>
        <w:t>through</w:t>
      </w:r>
      <w:r w:rsidRPr="00F55560">
        <w:rPr>
          <w:rFonts w:cstheme="minorHAnsi"/>
        </w:rPr>
        <w:t xml:space="preserve"> signposting via the Personalised Care Team</w:t>
      </w:r>
      <w:r w:rsidRPr="00B92F74">
        <w:rPr>
          <w:rFonts w:cstheme="minorHAnsi"/>
        </w:rPr>
        <w:t xml:space="preserve"> </w:t>
      </w:r>
    </w:p>
    <w:p w14:paraId="15F6435B" w14:textId="77777777" w:rsidR="0032555F" w:rsidRPr="00AC15E9" w:rsidRDefault="0032555F" w:rsidP="0032555F">
      <w:pPr>
        <w:pStyle w:val="ListParagraph"/>
        <w:numPr>
          <w:ilvl w:val="0"/>
          <w:numId w:val="1"/>
        </w:numPr>
        <w:spacing w:after="160" w:line="259" w:lineRule="auto"/>
      </w:pPr>
      <w:r w:rsidRPr="00AC15E9">
        <w:t>Provide follow up calls with patients, offering continued support and encouraging self-management through the ever-changing needs of their diagnosis and treatment</w:t>
      </w:r>
    </w:p>
    <w:p w14:paraId="2382B7CD" w14:textId="77777777" w:rsidR="0032555F" w:rsidRPr="00AC15E9" w:rsidRDefault="0032555F" w:rsidP="0032555F">
      <w:pPr>
        <w:pStyle w:val="ListParagraph"/>
      </w:pPr>
    </w:p>
    <w:p w14:paraId="68D200B9" w14:textId="77777777" w:rsidR="0032555F" w:rsidRPr="00AC15E9" w:rsidRDefault="0032555F" w:rsidP="003255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mbria" w:cs="Arial"/>
          <w:color w:val="000000"/>
          <w:szCs w:val="23"/>
          <w:lang w:eastAsia="en-GB"/>
        </w:rPr>
      </w:pPr>
      <w:r w:rsidRPr="00AC15E9">
        <w:rPr>
          <w:rFonts w:eastAsia="Cambria" w:cs="Arial"/>
          <w:color w:val="000000"/>
          <w:szCs w:val="23"/>
          <w:lang w:eastAsia="en-GB"/>
        </w:rPr>
        <w:t xml:space="preserve">Manage and prioritise a caseload, in accordance with the health and wellbeing needs of their population through taking an approach that is non-judgemental, based on strong communication and negotiation skills, while considering the whole person when addressing existing issues. Where required and as appropriate, the Health and Wellbeing </w:t>
      </w:r>
      <w:r>
        <w:rPr>
          <w:rFonts w:eastAsia="Cambria" w:cs="Arial"/>
          <w:color w:val="000000"/>
          <w:szCs w:val="23"/>
          <w:lang w:eastAsia="en-GB"/>
        </w:rPr>
        <w:t xml:space="preserve">Cancer </w:t>
      </w:r>
      <w:r w:rsidRPr="00AC15E9">
        <w:rPr>
          <w:rFonts w:eastAsia="Cambria" w:cs="Arial"/>
          <w:color w:val="000000"/>
          <w:szCs w:val="23"/>
          <w:lang w:eastAsia="en-GB"/>
        </w:rPr>
        <w:t>Coach will refer people back to other health professionals within the PCN</w:t>
      </w:r>
    </w:p>
    <w:p w14:paraId="5B729D76" w14:textId="77777777" w:rsidR="0032555F" w:rsidRPr="00AC15E9" w:rsidRDefault="0032555F" w:rsidP="0032555F">
      <w:pPr>
        <w:pStyle w:val="ListParagraph"/>
      </w:pPr>
    </w:p>
    <w:p w14:paraId="570F930E" w14:textId="77777777" w:rsidR="0032555F" w:rsidRPr="00AC15E9" w:rsidRDefault="0032555F" w:rsidP="0032555F">
      <w:pPr>
        <w:pStyle w:val="ListParagraph"/>
        <w:numPr>
          <w:ilvl w:val="0"/>
          <w:numId w:val="1"/>
        </w:numPr>
        <w:spacing w:after="160" w:line="259" w:lineRule="auto"/>
      </w:pPr>
      <w:r w:rsidRPr="00AC15E9">
        <w:t>Develop collaborative relationships and work in partnership with health, social care, community and voluntary sector providers and multi-disciplinary teams</w:t>
      </w:r>
      <w:r>
        <w:t>.</w:t>
      </w:r>
      <w:r w:rsidRPr="00AC15E9">
        <w:t xml:space="preserve"> </w:t>
      </w:r>
      <w:r>
        <w:t>T</w:t>
      </w:r>
      <w:r w:rsidRPr="00AC15E9">
        <w:t>o holistically support patients’ wider health and well-being, public health, and contributing to the reduction of health inequalities</w:t>
      </w:r>
    </w:p>
    <w:p w14:paraId="0B895C1A" w14:textId="77777777" w:rsidR="0032555F" w:rsidRPr="00AC15E9" w:rsidRDefault="0032555F" w:rsidP="0032555F">
      <w:pPr>
        <w:pStyle w:val="ListParagraph"/>
      </w:pPr>
    </w:p>
    <w:p w14:paraId="2F9F0705" w14:textId="668F198B" w:rsidR="0032555F" w:rsidRDefault="0032555F" w:rsidP="0032555F">
      <w:pPr>
        <w:pStyle w:val="ListParagraph"/>
        <w:numPr>
          <w:ilvl w:val="0"/>
          <w:numId w:val="1"/>
        </w:numPr>
        <w:spacing w:after="160" w:line="259" w:lineRule="auto"/>
      </w:pPr>
      <w:r w:rsidRPr="00AC15E9">
        <w:t>Provide education and specialist expertise to PCN staff, supporting them to improve their skills and understanding of personalised care</w:t>
      </w:r>
      <w:r>
        <w:t xml:space="preserve"> and</w:t>
      </w:r>
      <w:r w:rsidRPr="00AC15E9">
        <w:t xml:space="preserve"> behavioural approaches</w:t>
      </w:r>
    </w:p>
    <w:p w14:paraId="02DD1FCA" w14:textId="77777777" w:rsidR="0032555F" w:rsidRDefault="0032555F" w:rsidP="0032555F">
      <w:pPr>
        <w:pStyle w:val="ListParagraph"/>
      </w:pPr>
    </w:p>
    <w:p w14:paraId="78193B1B" w14:textId="77777777" w:rsidR="0032555F" w:rsidRPr="00AC15E9" w:rsidRDefault="0032555F" w:rsidP="0032555F">
      <w:pPr>
        <w:pStyle w:val="ListParagraph"/>
        <w:numPr>
          <w:ilvl w:val="0"/>
          <w:numId w:val="1"/>
        </w:numPr>
        <w:spacing w:after="160" w:line="259" w:lineRule="auto"/>
      </w:pPr>
      <w:r w:rsidRPr="00AC15E9">
        <w:t xml:space="preserve">Facilitate the quarterly PCN Cancer Project Group, which focuses on working towards improving cancer care   </w:t>
      </w:r>
    </w:p>
    <w:p w14:paraId="7AFD79E3" w14:textId="77777777" w:rsidR="0032555F" w:rsidRDefault="0032555F" w:rsidP="0032555F">
      <w:pPr>
        <w:pStyle w:val="ListParagraph"/>
      </w:pPr>
    </w:p>
    <w:p w14:paraId="6939ECC7" w14:textId="77777777" w:rsidR="0032555F" w:rsidRDefault="0032555F" w:rsidP="0032555F">
      <w:pPr>
        <w:pStyle w:val="ListParagraph"/>
        <w:numPr>
          <w:ilvl w:val="0"/>
          <w:numId w:val="1"/>
        </w:numPr>
        <w:spacing w:after="160" w:line="259" w:lineRule="auto"/>
      </w:pPr>
      <w:r>
        <w:t>Input case notes and data on the two PCN clinical tools (Systm1 and EMIS) in a timely manner and maintain an up-to-date client spreadsheet</w:t>
      </w:r>
    </w:p>
    <w:p w14:paraId="6E3D7D1C" w14:textId="77777777" w:rsidR="0032555F" w:rsidRDefault="0032555F" w:rsidP="0032555F">
      <w:pPr>
        <w:pStyle w:val="ListParagraph"/>
      </w:pPr>
    </w:p>
    <w:p w14:paraId="47F58DD0" w14:textId="77777777" w:rsidR="0032555F" w:rsidRPr="002A14E9" w:rsidRDefault="0032555F" w:rsidP="0032555F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D512F">
        <w:rPr>
          <w:rFonts w:asciiTheme="minorHAnsi" w:hAnsiTheme="minorHAnsi" w:cstheme="minorHAnsi"/>
          <w:sz w:val="22"/>
          <w:szCs w:val="22"/>
        </w:rPr>
        <w:t xml:space="preserve">Provide support to local community groups and work with other health, social care and voluntary sector providers to support the </w:t>
      </w:r>
      <w:proofErr w:type="gramStart"/>
      <w:r w:rsidRPr="009D512F">
        <w:rPr>
          <w:rFonts w:asciiTheme="minorHAnsi" w:hAnsiTheme="minorHAnsi" w:cstheme="minorHAnsi"/>
          <w:sz w:val="22"/>
          <w:szCs w:val="22"/>
        </w:rPr>
        <w:t>patients;</w:t>
      </w:r>
      <w:proofErr w:type="gramEnd"/>
      <w:r w:rsidRPr="009D512F">
        <w:rPr>
          <w:rFonts w:asciiTheme="minorHAnsi" w:hAnsiTheme="minorHAnsi" w:cstheme="minorHAnsi"/>
          <w:sz w:val="22"/>
          <w:szCs w:val="22"/>
        </w:rPr>
        <w:t xml:space="preserve"> health and well-being holistically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D51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9D512F">
        <w:rPr>
          <w:rFonts w:asciiTheme="minorHAnsi" w:hAnsiTheme="minorHAnsi" w:cstheme="minorHAnsi"/>
          <w:color w:val="auto"/>
          <w:sz w:val="22"/>
          <w:szCs w:val="22"/>
        </w:rPr>
        <w:t>orking closely in partnership with the Social Prescribing Link Worker(s) or social prescribing service provider to identify and work alongside people who may need additional suppor</w:t>
      </w:r>
      <w:r>
        <w:rPr>
          <w:rFonts w:asciiTheme="minorHAnsi" w:hAnsiTheme="minorHAnsi" w:cstheme="minorHAnsi"/>
          <w:color w:val="auto"/>
          <w:sz w:val="22"/>
          <w:szCs w:val="22"/>
        </w:rPr>
        <w:t>t</w:t>
      </w:r>
    </w:p>
    <w:p w14:paraId="324E3B1B" w14:textId="77777777" w:rsidR="0032555F" w:rsidRPr="00420C56" w:rsidRDefault="0032555F" w:rsidP="0032555F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E3E4CC7" w14:textId="77777777" w:rsidR="0032555F" w:rsidRDefault="0032555F" w:rsidP="0032555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A34F4">
        <w:rPr>
          <w:rFonts w:asciiTheme="minorHAnsi" w:hAnsiTheme="minorHAnsi" w:cstheme="minorHAnsi"/>
          <w:sz w:val="22"/>
          <w:szCs w:val="22"/>
        </w:rPr>
        <w:t>To undertake, enrolled in, or qualified from appropriate health coaching training covering topics outlined in</w:t>
      </w:r>
    </w:p>
    <w:p w14:paraId="3714638E" w14:textId="77777777" w:rsidR="0032555F" w:rsidRPr="002A14E9" w:rsidRDefault="0032555F" w:rsidP="0032555F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AA34F4">
        <w:rPr>
          <w:rFonts w:asciiTheme="minorHAnsi" w:hAnsiTheme="minorHAnsi" w:cstheme="minorHAnsi"/>
          <w:sz w:val="22"/>
          <w:szCs w:val="22"/>
        </w:rPr>
        <w:t xml:space="preserve"> the NHS England and NHS Improvement </w:t>
      </w:r>
      <w:r w:rsidRPr="002A14E9">
        <w:rPr>
          <w:rFonts w:asciiTheme="minorHAnsi" w:hAnsiTheme="minorHAnsi" w:cstheme="minorHAnsi"/>
          <w:color w:val="auto"/>
          <w:sz w:val="22"/>
          <w:szCs w:val="22"/>
        </w:rPr>
        <w:t>Implementation and Quality Summary Guide. The training will have been gained or accessed by a training organisation listed by the Personalised Care Institute</w:t>
      </w:r>
    </w:p>
    <w:p w14:paraId="320E8D6C" w14:textId="77777777" w:rsidR="0032555F" w:rsidRPr="002A14E9" w:rsidRDefault="0032555F" w:rsidP="0032555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354485D" w14:textId="77777777" w:rsidR="0032555F" w:rsidRPr="002A14E9" w:rsidRDefault="0032555F" w:rsidP="0032555F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A14E9">
        <w:rPr>
          <w:rFonts w:asciiTheme="minorHAnsi" w:hAnsiTheme="minorHAnsi" w:cstheme="minorHAnsi"/>
          <w:color w:val="auto"/>
          <w:sz w:val="22"/>
          <w:szCs w:val="22"/>
        </w:rPr>
        <w:t>To take part in formal individual and group coaching supervision with a qualified or experienced individual, accessed via Aurora and/or the training provider</w:t>
      </w:r>
    </w:p>
    <w:p w14:paraId="036919B7" w14:textId="77777777" w:rsidR="0032555F" w:rsidRPr="005E5B18" w:rsidRDefault="0032555F" w:rsidP="0032555F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6985006A" w14:textId="2DE18794" w:rsidR="00C148A2" w:rsidRDefault="0032555F" w:rsidP="0032555F">
      <w:pPr>
        <w:pStyle w:val="ListParagraph"/>
        <w:numPr>
          <w:ilvl w:val="0"/>
          <w:numId w:val="1"/>
        </w:numPr>
        <w:spacing w:after="160" w:line="259" w:lineRule="auto"/>
      </w:pPr>
      <w:r>
        <w:t>Raise awareness within the PCN of shared decision making and decision support tools and supporting people in shared decision-making conversations</w:t>
      </w:r>
    </w:p>
    <w:sectPr w:rsidR="00C148A2" w:rsidSect="007272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741FF" w14:textId="77777777" w:rsidR="0032555F" w:rsidRDefault="0032555F" w:rsidP="0032555F">
      <w:r>
        <w:separator/>
      </w:r>
    </w:p>
  </w:endnote>
  <w:endnote w:type="continuationSeparator" w:id="0">
    <w:p w14:paraId="65BBBEF2" w14:textId="77777777" w:rsidR="0032555F" w:rsidRDefault="0032555F" w:rsidP="0032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E4F7A" w14:textId="77777777" w:rsidR="0032555F" w:rsidRDefault="0032555F" w:rsidP="0032555F">
      <w:r>
        <w:separator/>
      </w:r>
    </w:p>
  </w:footnote>
  <w:footnote w:type="continuationSeparator" w:id="0">
    <w:p w14:paraId="2655D512" w14:textId="77777777" w:rsidR="0032555F" w:rsidRDefault="0032555F" w:rsidP="0032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68E3" w14:textId="6F0C34AD" w:rsidR="00D052FB" w:rsidRDefault="0032555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4759BA" wp14:editId="161E2AD1">
          <wp:simplePos x="0" y="0"/>
          <wp:positionH relativeFrom="column">
            <wp:posOffset>5781675</wp:posOffset>
          </wp:positionH>
          <wp:positionV relativeFrom="paragraph">
            <wp:posOffset>-449580</wp:posOffset>
          </wp:positionV>
          <wp:extent cx="1276350" cy="641350"/>
          <wp:effectExtent l="0" t="0" r="0" b="6350"/>
          <wp:wrapTight wrapText="bothSides">
            <wp:wrapPolygon edited="0">
              <wp:start x="0" y="0"/>
              <wp:lineTo x="0" y="21172"/>
              <wp:lineTo x="21278" y="21172"/>
              <wp:lineTo x="21278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099D78D" wp14:editId="300E76A0">
          <wp:simplePos x="0" y="0"/>
          <wp:positionH relativeFrom="column">
            <wp:posOffset>-304800</wp:posOffset>
          </wp:positionH>
          <wp:positionV relativeFrom="paragraph">
            <wp:posOffset>-449580</wp:posOffset>
          </wp:positionV>
          <wp:extent cx="2209800" cy="621030"/>
          <wp:effectExtent l="0" t="0" r="0" b="7620"/>
          <wp:wrapTight wrapText="bothSides">
            <wp:wrapPolygon edited="0">
              <wp:start x="14524" y="0"/>
              <wp:lineTo x="4283" y="5301"/>
              <wp:lineTo x="0" y="7951"/>
              <wp:lineTo x="0" y="19877"/>
              <wp:lineTo x="12848" y="21202"/>
              <wp:lineTo x="19552" y="21202"/>
              <wp:lineTo x="21414" y="20540"/>
              <wp:lineTo x="21414" y="8613"/>
              <wp:lineTo x="19179" y="1988"/>
              <wp:lineTo x="17876" y="0"/>
              <wp:lineTo x="14524" y="0"/>
            </wp:wrapPolygon>
          </wp:wrapTight>
          <wp:docPr id="3" name="Picture 3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, vector graphic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2C2F"/>
    <w:multiLevelType w:val="hybridMultilevel"/>
    <w:tmpl w:val="9B56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5F"/>
    <w:rsid w:val="0032555F"/>
    <w:rsid w:val="006120F6"/>
    <w:rsid w:val="00C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687C6"/>
  <w15:chartTrackingRefBased/>
  <w15:docId w15:val="{E5BAAC0C-869C-445B-BC19-B1E3DD5B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5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5F"/>
  </w:style>
  <w:style w:type="paragraph" w:customStyle="1" w:styleId="Default">
    <w:name w:val="Default"/>
    <w:rsid w:val="003255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5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Emma (NHS BASSETLAW CCG)</dc:creator>
  <cp:keywords/>
  <dc:description/>
  <cp:lastModifiedBy>WALKER, Emma (NHS BASSETLAW CCG)</cp:lastModifiedBy>
  <cp:revision>2</cp:revision>
  <dcterms:created xsi:type="dcterms:W3CDTF">2021-12-21T14:35:00Z</dcterms:created>
  <dcterms:modified xsi:type="dcterms:W3CDTF">2021-12-21T14:37:00Z</dcterms:modified>
</cp:coreProperties>
</file>